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49959" w14:textId="77777777" w:rsidR="00FC65F4" w:rsidRPr="00C40B43" w:rsidRDefault="00FC65F4" w:rsidP="00FC65F4">
      <w:pPr>
        <w:rPr>
          <w:rFonts w:ascii="Aptos" w:hAnsi="Aptos"/>
          <w:color w:val="000000"/>
          <w:sz w:val="36"/>
          <w:szCs w:val="36"/>
          <w:lang w:val="en-GB"/>
        </w:rPr>
      </w:pPr>
    </w:p>
    <w:p w14:paraId="40DE6631" w14:textId="77777777" w:rsidR="00A8472F" w:rsidRPr="00C40B43" w:rsidRDefault="00A8472F" w:rsidP="009F1D77">
      <w:pPr>
        <w:pStyle w:val="Default"/>
        <w:ind w:right="-64"/>
        <w:jc w:val="center"/>
        <w:rPr>
          <w:rFonts w:ascii="Aptos" w:hAnsi="Aptos"/>
          <w:b/>
          <w:bCs/>
          <w:color w:val="auto"/>
          <w:sz w:val="28"/>
          <w:szCs w:val="28"/>
          <w:lang w:val="en-GB"/>
        </w:rPr>
      </w:pPr>
      <w:r w:rsidRPr="00C40B43">
        <w:rPr>
          <w:rFonts w:ascii="Aptos" w:hAnsi="Aptos"/>
          <w:b/>
          <w:bCs/>
          <w:color w:val="auto"/>
          <w:sz w:val="28"/>
          <w:szCs w:val="28"/>
          <w:lang w:val="en-GB"/>
        </w:rPr>
        <w:t>Interreg (VI-A) IPA CBC</w:t>
      </w:r>
    </w:p>
    <w:p w14:paraId="2F034BC8" w14:textId="77777777" w:rsidR="00A8472F" w:rsidRPr="00684811" w:rsidRDefault="00A8472F" w:rsidP="009F1D77">
      <w:pPr>
        <w:pStyle w:val="Default"/>
        <w:ind w:right="-64"/>
        <w:jc w:val="center"/>
        <w:rPr>
          <w:rFonts w:ascii="Aptos" w:hAnsi="Aptos"/>
          <w:b/>
          <w:bCs/>
          <w:color w:val="auto"/>
          <w:sz w:val="28"/>
          <w:szCs w:val="28"/>
          <w:lang w:val="en-US"/>
        </w:rPr>
      </w:pPr>
      <w:r w:rsidRPr="00C40B43">
        <w:rPr>
          <w:rFonts w:ascii="Aptos" w:hAnsi="Aptos"/>
          <w:b/>
          <w:bCs/>
          <w:color w:val="auto"/>
          <w:sz w:val="28"/>
          <w:szCs w:val="28"/>
          <w:lang w:val="en-GB"/>
        </w:rPr>
        <w:t>“Greece - North Macedonia 2021-2027”</w:t>
      </w:r>
    </w:p>
    <w:p w14:paraId="5B859650" w14:textId="77777777" w:rsidR="009F1D77" w:rsidRPr="00684811" w:rsidRDefault="009F1D77" w:rsidP="009F1D77">
      <w:pPr>
        <w:pStyle w:val="Default"/>
        <w:ind w:right="-64"/>
        <w:jc w:val="center"/>
        <w:rPr>
          <w:rFonts w:ascii="Aptos" w:hAnsi="Aptos"/>
          <w:b/>
          <w:bCs/>
          <w:color w:val="auto"/>
          <w:sz w:val="28"/>
          <w:szCs w:val="28"/>
          <w:lang w:val="en-US"/>
        </w:rPr>
      </w:pPr>
    </w:p>
    <w:p w14:paraId="5043AFE6" w14:textId="77777777" w:rsidR="009F1D77" w:rsidRPr="00C40B43" w:rsidRDefault="009F1D77" w:rsidP="006838E3">
      <w:pPr>
        <w:pStyle w:val="TitleCover"/>
        <w:pBdr>
          <w:top w:val="none" w:sz="0" w:space="0" w:color="auto"/>
        </w:pBdr>
        <w:spacing w:before="0" w:after="0" w:line="360" w:lineRule="auto"/>
        <w:ind w:right="-992"/>
        <w:jc w:val="center"/>
        <w:rPr>
          <w:rFonts w:ascii="Aptos" w:hAnsi="Aptos" w:cs="Arial"/>
          <w:noProof/>
          <w:spacing w:val="0"/>
          <w:sz w:val="28"/>
          <w:szCs w:val="28"/>
        </w:rPr>
      </w:pPr>
      <w:r w:rsidRPr="00C40B43">
        <w:rPr>
          <w:rFonts w:ascii="Aptos" w:hAnsi="Aptos" w:cs="Arial"/>
          <w:noProof/>
          <w:spacing w:val="0"/>
          <w:sz w:val="28"/>
          <w:szCs w:val="28"/>
        </w:rPr>
        <w:t xml:space="preserve">Partnership Αgreement </w:t>
      </w:r>
    </w:p>
    <w:p w14:paraId="53A6D45C" w14:textId="20573358" w:rsidR="009F1D77" w:rsidRPr="00C40B43" w:rsidRDefault="009F1D77" w:rsidP="006838E3">
      <w:pPr>
        <w:pStyle w:val="TitleCover"/>
        <w:pBdr>
          <w:top w:val="none" w:sz="0" w:space="0" w:color="auto"/>
        </w:pBdr>
        <w:spacing w:before="0" w:after="0" w:line="360" w:lineRule="auto"/>
        <w:ind w:right="-992"/>
        <w:jc w:val="center"/>
        <w:rPr>
          <w:rFonts w:ascii="Aptos" w:hAnsi="Aptos" w:cs="Arial"/>
          <w:noProof/>
          <w:spacing w:val="0"/>
          <w:sz w:val="28"/>
          <w:szCs w:val="28"/>
        </w:rPr>
      </w:pPr>
      <w:r w:rsidRPr="00C40B43">
        <w:rPr>
          <w:rFonts w:ascii="Aptos" w:hAnsi="Aptos" w:cs="Arial"/>
          <w:noProof/>
          <w:spacing w:val="0"/>
          <w:sz w:val="28"/>
          <w:szCs w:val="28"/>
        </w:rPr>
        <w:t xml:space="preserve">for the project: </w:t>
      </w:r>
    </w:p>
    <w:tbl>
      <w:tblPr>
        <w:tblpPr w:leftFromText="180" w:rightFromText="180" w:vertAnchor="text" w:horzAnchor="margin" w:tblpY="18"/>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51"/>
        <w:gridCol w:w="7688"/>
      </w:tblGrid>
      <w:tr w:rsidR="009F1D77" w:rsidRPr="00C40B43" w14:paraId="3554DC08" w14:textId="77777777" w:rsidTr="005C0B53">
        <w:tc>
          <w:tcPr>
            <w:tcW w:w="1951" w:type="dxa"/>
            <w:vAlign w:val="center"/>
          </w:tcPr>
          <w:p w14:paraId="094A7804" w14:textId="4A106077" w:rsidR="009F1D77" w:rsidRPr="00C40B43" w:rsidRDefault="009F1D77" w:rsidP="005C0B53">
            <w:pPr>
              <w:jc w:val="both"/>
              <w:rPr>
                <w:rFonts w:ascii="Aptos" w:hAnsi="Aptos" w:cs="Calibri"/>
              </w:rPr>
            </w:pPr>
            <w:r w:rsidRPr="00C40B43">
              <w:rPr>
                <w:rFonts w:ascii="Aptos" w:hAnsi="Aptos" w:cs="Calibri"/>
                <w:lang w:val="en-US"/>
              </w:rPr>
              <w:t>A</w:t>
            </w:r>
            <w:proofErr w:type="spellStart"/>
            <w:r w:rsidRPr="00C40B43">
              <w:rPr>
                <w:rFonts w:ascii="Aptos" w:hAnsi="Aptos" w:cs="Calibri"/>
              </w:rPr>
              <w:t>cronym</w:t>
            </w:r>
            <w:proofErr w:type="spellEnd"/>
            <w:r w:rsidRPr="00C40B43">
              <w:rPr>
                <w:rFonts w:ascii="Aptos" w:hAnsi="Aptos" w:cs="Calibri"/>
              </w:rPr>
              <w:t>:</w:t>
            </w:r>
          </w:p>
        </w:tc>
        <w:tc>
          <w:tcPr>
            <w:tcW w:w="7688" w:type="dxa"/>
          </w:tcPr>
          <w:p w14:paraId="08EADE0A" w14:textId="14E0DAAC" w:rsidR="009F1D77" w:rsidRPr="00C40B43" w:rsidRDefault="009F1D77" w:rsidP="005C0B53">
            <w:pPr>
              <w:jc w:val="both"/>
              <w:rPr>
                <w:rFonts w:ascii="Aptos" w:hAnsi="Aptos" w:cs="Calibri"/>
              </w:rPr>
            </w:pPr>
          </w:p>
        </w:tc>
      </w:tr>
      <w:tr w:rsidR="009F1D77" w:rsidRPr="00C40B43" w14:paraId="21F4A1F3" w14:textId="77777777" w:rsidTr="005C0B53">
        <w:tc>
          <w:tcPr>
            <w:tcW w:w="1951" w:type="dxa"/>
            <w:vAlign w:val="center"/>
          </w:tcPr>
          <w:p w14:paraId="1389F3CE" w14:textId="33C73D4C" w:rsidR="009F1D77" w:rsidRPr="00C40B43" w:rsidRDefault="009F1D77" w:rsidP="005C0B53">
            <w:pPr>
              <w:jc w:val="both"/>
              <w:rPr>
                <w:rFonts w:ascii="Aptos" w:hAnsi="Aptos" w:cs="Calibri"/>
                <w:lang w:val="en-US"/>
              </w:rPr>
            </w:pPr>
            <w:proofErr w:type="spellStart"/>
            <w:r w:rsidRPr="00C40B43">
              <w:rPr>
                <w:rFonts w:ascii="Aptos" w:hAnsi="Aptos"/>
              </w:rPr>
              <w:t>Title</w:t>
            </w:r>
            <w:proofErr w:type="spellEnd"/>
            <w:r w:rsidRPr="00C40B43">
              <w:rPr>
                <w:rFonts w:ascii="Aptos" w:hAnsi="Aptos"/>
                <w:lang w:val="en-US"/>
              </w:rPr>
              <w:t xml:space="preserve">: </w:t>
            </w:r>
          </w:p>
        </w:tc>
        <w:tc>
          <w:tcPr>
            <w:tcW w:w="7688" w:type="dxa"/>
          </w:tcPr>
          <w:p w14:paraId="6D27910D" w14:textId="1131A226" w:rsidR="009F1D77" w:rsidRPr="00C40B43" w:rsidRDefault="009F1D77" w:rsidP="005C0B53">
            <w:pPr>
              <w:jc w:val="both"/>
              <w:rPr>
                <w:rFonts w:ascii="Aptos" w:hAnsi="Aptos" w:cs="Calibri"/>
              </w:rPr>
            </w:pPr>
          </w:p>
        </w:tc>
      </w:tr>
      <w:tr w:rsidR="009F1D77" w:rsidRPr="00C40B43" w14:paraId="3ED5CC7C" w14:textId="77777777" w:rsidTr="005C0B53">
        <w:tc>
          <w:tcPr>
            <w:tcW w:w="1951" w:type="dxa"/>
            <w:vAlign w:val="center"/>
          </w:tcPr>
          <w:p w14:paraId="40F5B56E" w14:textId="0B266F87" w:rsidR="009F1D77" w:rsidRPr="00C40B43" w:rsidRDefault="009F1D77" w:rsidP="005C0B53">
            <w:pPr>
              <w:jc w:val="both"/>
              <w:rPr>
                <w:rFonts w:ascii="Aptos" w:hAnsi="Aptos" w:cs="Calibri"/>
              </w:rPr>
            </w:pPr>
            <w:r w:rsidRPr="00C40B43">
              <w:rPr>
                <w:rFonts w:ascii="Aptos" w:hAnsi="Aptos" w:cs="Calibri"/>
                <w:lang w:val="en-US"/>
              </w:rPr>
              <w:t>Specific Objective</w:t>
            </w:r>
          </w:p>
        </w:tc>
        <w:tc>
          <w:tcPr>
            <w:tcW w:w="7688" w:type="dxa"/>
          </w:tcPr>
          <w:p w14:paraId="2D3E01BF" w14:textId="38263EFB" w:rsidR="009F1D77" w:rsidRPr="00C40B43" w:rsidRDefault="009F1D77" w:rsidP="005C0B53">
            <w:pPr>
              <w:jc w:val="both"/>
              <w:rPr>
                <w:rFonts w:ascii="Aptos" w:hAnsi="Aptos" w:cs="Calibri"/>
              </w:rPr>
            </w:pPr>
          </w:p>
        </w:tc>
      </w:tr>
      <w:tr w:rsidR="009F1D77" w:rsidRPr="00C40B43" w14:paraId="3CC50060" w14:textId="77777777" w:rsidTr="005C0B53">
        <w:tc>
          <w:tcPr>
            <w:tcW w:w="1951" w:type="dxa"/>
            <w:vAlign w:val="center"/>
          </w:tcPr>
          <w:p w14:paraId="2B12918E" w14:textId="0FFE2923" w:rsidR="009F1D77" w:rsidRPr="00C40B43" w:rsidRDefault="009F1D77" w:rsidP="005C0B53">
            <w:pPr>
              <w:jc w:val="both"/>
              <w:rPr>
                <w:rFonts w:ascii="Aptos" w:hAnsi="Aptos" w:cs="Calibri"/>
                <w:lang w:val="en-US"/>
              </w:rPr>
            </w:pPr>
            <w:r w:rsidRPr="00C40B43">
              <w:rPr>
                <w:rFonts w:ascii="Aptos" w:hAnsi="Aptos" w:cs="Calibri"/>
                <w:lang w:val="en-US"/>
              </w:rPr>
              <w:t xml:space="preserve">Call </w:t>
            </w:r>
          </w:p>
        </w:tc>
        <w:tc>
          <w:tcPr>
            <w:tcW w:w="7688" w:type="dxa"/>
          </w:tcPr>
          <w:p w14:paraId="0266CCA1" w14:textId="2E4AFF59" w:rsidR="009F1D77" w:rsidRPr="00C40B43" w:rsidRDefault="009F1D77" w:rsidP="005C0B53">
            <w:pPr>
              <w:jc w:val="both"/>
              <w:rPr>
                <w:rFonts w:ascii="Aptos" w:hAnsi="Aptos" w:cs="Calibri"/>
              </w:rPr>
            </w:pPr>
          </w:p>
        </w:tc>
      </w:tr>
      <w:tr w:rsidR="009F1D77" w:rsidRPr="00C40B43" w14:paraId="13CEF835" w14:textId="77777777" w:rsidTr="005C0B53">
        <w:tc>
          <w:tcPr>
            <w:tcW w:w="1951" w:type="dxa"/>
            <w:vAlign w:val="center"/>
          </w:tcPr>
          <w:p w14:paraId="6CAC2C14" w14:textId="29AEA293" w:rsidR="009F1D77" w:rsidRPr="00C40B43" w:rsidRDefault="009F1D77" w:rsidP="005C0B53">
            <w:pPr>
              <w:jc w:val="both"/>
              <w:rPr>
                <w:rFonts w:ascii="Aptos" w:hAnsi="Aptos" w:cs="Calibri"/>
                <w:lang w:val="en-US"/>
              </w:rPr>
            </w:pPr>
            <w:r w:rsidRPr="00C40B43">
              <w:rPr>
                <w:rFonts w:ascii="Aptos" w:hAnsi="Aptos" w:cs="Calibri"/>
                <w:lang w:val="en-US"/>
              </w:rPr>
              <w:t xml:space="preserve">MIS Code </w:t>
            </w:r>
          </w:p>
        </w:tc>
        <w:tc>
          <w:tcPr>
            <w:tcW w:w="7688" w:type="dxa"/>
          </w:tcPr>
          <w:p w14:paraId="2423FDDE" w14:textId="0E32BCD9" w:rsidR="009F1D77" w:rsidRPr="00C40B43" w:rsidRDefault="009F1D77" w:rsidP="005C0B53">
            <w:pPr>
              <w:jc w:val="both"/>
              <w:rPr>
                <w:rFonts w:ascii="Aptos" w:hAnsi="Aptos" w:cs="Calibri"/>
              </w:rPr>
            </w:pPr>
          </w:p>
        </w:tc>
      </w:tr>
    </w:tbl>
    <w:p w14:paraId="131E3337" w14:textId="77777777" w:rsidR="006838E3" w:rsidRDefault="006838E3" w:rsidP="006838E3">
      <w:pPr>
        <w:pStyle w:val="TitleCover"/>
        <w:pBdr>
          <w:top w:val="none" w:sz="0" w:space="0" w:color="auto"/>
        </w:pBdr>
        <w:spacing w:before="0" w:after="0" w:line="360" w:lineRule="auto"/>
        <w:ind w:right="-992"/>
        <w:rPr>
          <w:rFonts w:ascii="Aptos" w:hAnsi="Aptos" w:cs="Calibri"/>
          <w:b w:val="0"/>
          <w:spacing w:val="0"/>
          <w:kern w:val="0"/>
          <w:sz w:val="22"/>
          <w:szCs w:val="22"/>
          <w:lang w:val="en-US" w:eastAsia="el-GR"/>
        </w:rPr>
      </w:pPr>
    </w:p>
    <w:p w14:paraId="15B664F3" w14:textId="16E71970" w:rsidR="009F1D77" w:rsidRPr="00C40B43" w:rsidRDefault="009F1D77" w:rsidP="006838E3">
      <w:pPr>
        <w:pStyle w:val="TitleCover"/>
        <w:pBdr>
          <w:top w:val="none" w:sz="0" w:space="0" w:color="auto"/>
        </w:pBdr>
        <w:spacing w:before="0" w:after="0" w:line="360" w:lineRule="auto"/>
        <w:ind w:right="-992"/>
        <w:rPr>
          <w:rFonts w:ascii="Aptos" w:hAnsi="Aptos" w:cs="Calibri"/>
          <w:b w:val="0"/>
          <w:spacing w:val="0"/>
          <w:kern w:val="0"/>
          <w:sz w:val="22"/>
          <w:szCs w:val="22"/>
          <w:lang w:val="en-US" w:eastAsia="el-GR"/>
        </w:rPr>
      </w:pPr>
      <w:r w:rsidRPr="00C40B43">
        <w:rPr>
          <w:rFonts w:ascii="Aptos" w:hAnsi="Aptos" w:cs="Calibri"/>
          <w:b w:val="0"/>
          <w:spacing w:val="0"/>
          <w:kern w:val="0"/>
          <w:sz w:val="22"/>
          <w:szCs w:val="22"/>
          <w:lang w:val="en-US" w:eastAsia="el-GR"/>
        </w:rPr>
        <w:t>A Partnership Agreement is hereby conclude</w:t>
      </w:r>
      <w:r w:rsidR="006838E3">
        <w:rPr>
          <w:rFonts w:ascii="Aptos" w:hAnsi="Aptos" w:cs="Calibri"/>
          <w:b w:val="0"/>
          <w:spacing w:val="0"/>
          <w:kern w:val="0"/>
          <w:sz w:val="22"/>
          <w:szCs w:val="22"/>
          <w:lang w:val="en-US" w:eastAsia="el-GR"/>
        </w:rPr>
        <w:t>d</w:t>
      </w:r>
      <w:r w:rsidRPr="00C40B43">
        <w:rPr>
          <w:rFonts w:ascii="Aptos" w:hAnsi="Aptos" w:cs="Calibri"/>
          <w:b w:val="0"/>
          <w:spacing w:val="0"/>
          <w:kern w:val="0"/>
          <w:sz w:val="22"/>
          <w:szCs w:val="22"/>
          <w:lang w:val="en-US" w:eastAsia="el-GR"/>
        </w:rPr>
        <w:t xml:space="preserve"> between the Lead Beneficiary and the following project beneficiaries:</w:t>
      </w:r>
    </w:p>
    <w:p w14:paraId="3FBC91D2" w14:textId="77777777" w:rsidR="00A8472F" w:rsidRPr="00C40B43" w:rsidRDefault="00A8472F" w:rsidP="00A8472F">
      <w:pPr>
        <w:spacing w:after="0" w:line="240" w:lineRule="atLeast"/>
        <w:jc w:val="both"/>
        <w:rPr>
          <w:rFonts w:ascii="Aptos" w:hAnsi="Aptos" w:cstheme="minorHAnsi"/>
          <w:lang w:val="en-US" w:eastAsia="en-US"/>
        </w:rPr>
      </w:pPr>
    </w:p>
    <w:p w14:paraId="4032F35D" w14:textId="77777777" w:rsidR="00A8472F" w:rsidRPr="00C40B43" w:rsidRDefault="00A8472F" w:rsidP="00A8472F">
      <w:pPr>
        <w:spacing w:after="0" w:line="240" w:lineRule="atLeast"/>
        <w:jc w:val="both"/>
        <w:rPr>
          <w:rFonts w:ascii="Aptos" w:hAnsi="Aptos" w:cstheme="minorHAnsi"/>
          <w:b/>
          <w:bCs/>
          <w:lang w:val="en-US" w:eastAsia="en-US"/>
        </w:rPr>
      </w:pPr>
      <w:r w:rsidRPr="00C40B43">
        <w:rPr>
          <w:rFonts w:ascii="Aptos" w:hAnsi="Aptos" w:cstheme="minorHAnsi"/>
          <w:b/>
          <w:bCs/>
          <w:lang w:val="en-US" w:eastAsia="en-US"/>
        </w:rPr>
        <w:t xml:space="preserve">LEAD BENEFICIARY </w:t>
      </w:r>
    </w:p>
    <w:p w14:paraId="7DAF1AF6" w14:textId="77777777" w:rsidR="00A8472F" w:rsidRPr="00C40B43" w:rsidRDefault="00A8472F" w:rsidP="00A8472F">
      <w:pPr>
        <w:spacing w:after="0" w:line="240" w:lineRule="atLeast"/>
        <w:jc w:val="both"/>
        <w:rPr>
          <w:rFonts w:ascii="Aptos" w:hAnsi="Aptos" w:cstheme="minorHAnsi"/>
          <w:lang w:val="en-US" w:eastAsia="en-US"/>
        </w:rPr>
      </w:pPr>
    </w:p>
    <w:p w14:paraId="41AA49F3" w14:textId="6AE42DB2" w:rsidR="00A8472F" w:rsidRPr="00C40B43" w:rsidRDefault="00A8472F">
      <w:pPr>
        <w:pStyle w:val="ab"/>
        <w:numPr>
          <w:ilvl w:val="0"/>
          <w:numId w:val="20"/>
        </w:numPr>
        <w:spacing w:after="0" w:line="240" w:lineRule="atLeast"/>
        <w:ind w:left="426"/>
        <w:jc w:val="both"/>
        <w:rPr>
          <w:rFonts w:ascii="Aptos" w:hAnsi="Aptos" w:cstheme="minorHAnsi"/>
          <w:b/>
          <w:bCs/>
          <w:lang w:val="en-US" w:eastAsia="en-US"/>
        </w:rPr>
      </w:pPr>
      <w:r w:rsidRPr="00C40B43">
        <w:rPr>
          <w:rFonts w:ascii="Aptos" w:hAnsi="Aptos" w:cstheme="minorHAnsi"/>
          <w:b/>
          <w:bCs/>
          <w:lang w:val="en-US" w:eastAsia="en-US"/>
        </w:rPr>
        <w:t>Lead Beneficiary (LB)</w:t>
      </w:r>
    </w:p>
    <w:p w14:paraId="3CE3CF69" w14:textId="2571E1F4" w:rsidR="00A8472F" w:rsidRPr="00277C2C" w:rsidRDefault="00A8472F" w:rsidP="00A8472F">
      <w:pPr>
        <w:spacing w:after="0" w:line="240" w:lineRule="atLeast"/>
        <w:ind w:firstLine="426"/>
        <w:jc w:val="both"/>
        <w:rPr>
          <w:rFonts w:ascii="Aptos" w:hAnsi="Aptos" w:cstheme="minorHAnsi"/>
          <w:lang w:val="en-US" w:eastAsia="en-US"/>
        </w:rPr>
      </w:pPr>
      <w:r w:rsidRPr="00277C2C">
        <w:rPr>
          <w:rFonts w:ascii="Aptos" w:hAnsi="Aptos" w:cstheme="minorHAnsi"/>
          <w:lang w:val="en-US" w:eastAsia="en-US"/>
        </w:rPr>
        <w:t>[Name &amp; Address]</w:t>
      </w:r>
    </w:p>
    <w:p w14:paraId="0A98CAB6" w14:textId="512C8B38" w:rsidR="00A8472F" w:rsidRPr="00277C2C" w:rsidRDefault="00A8472F" w:rsidP="00A8472F">
      <w:pPr>
        <w:spacing w:after="0" w:line="240" w:lineRule="atLeast"/>
        <w:ind w:firstLine="426"/>
        <w:jc w:val="both"/>
        <w:rPr>
          <w:rFonts w:ascii="Aptos" w:hAnsi="Aptos" w:cstheme="minorHAnsi"/>
          <w:lang w:val="en-US" w:eastAsia="en-US"/>
        </w:rPr>
      </w:pPr>
      <w:r w:rsidRPr="00277C2C">
        <w:rPr>
          <w:rFonts w:ascii="Aptos" w:hAnsi="Aptos" w:cstheme="minorHAnsi"/>
          <w:lang w:val="en-US" w:eastAsia="en-US"/>
        </w:rPr>
        <w:t>Represented by:</w:t>
      </w:r>
    </w:p>
    <w:p w14:paraId="22A55A3F" w14:textId="77777777" w:rsidR="00A8472F" w:rsidRPr="00277C2C" w:rsidRDefault="00A8472F" w:rsidP="00A8472F">
      <w:pPr>
        <w:spacing w:after="0" w:line="240" w:lineRule="atLeast"/>
        <w:jc w:val="both"/>
        <w:rPr>
          <w:rFonts w:ascii="Aptos" w:hAnsi="Aptos" w:cstheme="minorHAnsi"/>
          <w:lang w:val="en-US" w:eastAsia="en-US"/>
        </w:rPr>
      </w:pPr>
    </w:p>
    <w:p w14:paraId="3C83EA38" w14:textId="77777777" w:rsidR="00A8472F" w:rsidRPr="00277C2C" w:rsidRDefault="00A8472F" w:rsidP="00A8472F">
      <w:pPr>
        <w:spacing w:after="0" w:line="240" w:lineRule="atLeast"/>
        <w:jc w:val="both"/>
        <w:rPr>
          <w:rFonts w:ascii="Aptos" w:hAnsi="Aptos" w:cstheme="minorHAnsi"/>
          <w:b/>
          <w:bCs/>
          <w:lang w:val="en-US" w:eastAsia="en-US"/>
        </w:rPr>
      </w:pPr>
      <w:r w:rsidRPr="00277C2C">
        <w:rPr>
          <w:rFonts w:ascii="Aptos" w:hAnsi="Aptos" w:cstheme="minorHAnsi"/>
          <w:b/>
          <w:bCs/>
          <w:lang w:val="en-US" w:eastAsia="en-US"/>
        </w:rPr>
        <w:t xml:space="preserve">and the PROJECT BENEFICIARIES </w:t>
      </w:r>
    </w:p>
    <w:p w14:paraId="2BBD3D30" w14:textId="77777777" w:rsidR="00A8472F" w:rsidRPr="00277C2C" w:rsidRDefault="00A8472F" w:rsidP="00A8472F">
      <w:pPr>
        <w:spacing w:after="0" w:line="240" w:lineRule="atLeast"/>
        <w:jc w:val="both"/>
        <w:rPr>
          <w:rFonts w:ascii="Aptos" w:hAnsi="Aptos" w:cstheme="minorHAnsi"/>
          <w:lang w:val="en-US" w:eastAsia="en-US"/>
        </w:rPr>
      </w:pPr>
    </w:p>
    <w:p w14:paraId="15E121EC" w14:textId="7FAFA5A4" w:rsidR="00A8472F" w:rsidRPr="00277C2C" w:rsidRDefault="00A8472F">
      <w:pPr>
        <w:pStyle w:val="ab"/>
        <w:numPr>
          <w:ilvl w:val="0"/>
          <w:numId w:val="20"/>
        </w:numPr>
        <w:spacing w:after="0" w:line="240" w:lineRule="atLeast"/>
        <w:ind w:left="426"/>
        <w:jc w:val="both"/>
        <w:rPr>
          <w:rFonts w:ascii="Aptos" w:hAnsi="Aptos" w:cstheme="minorHAnsi"/>
          <w:b/>
          <w:bCs/>
          <w:lang w:val="en-US" w:eastAsia="en-US"/>
        </w:rPr>
      </w:pPr>
      <w:r w:rsidRPr="00277C2C">
        <w:rPr>
          <w:rFonts w:ascii="Aptos" w:hAnsi="Aptos" w:cstheme="minorHAnsi"/>
          <w:b/>
          <w:bCs/>
          <w:lang w:val="en-US" w:eastAsia="en-US"/>
        </w:rPr>
        <w:t xml:space="preserve">Project Beneficiary (PB2) </w:t>
      </w:r>
    </w:p>
    <w:p w14:paraId="78DF1926" w14:textId="1CF6272F" w:rsidR="00A8472F" w:rsidRPr="00277C2C" w:rsidRDefault="00A8472F" w:rsidP="00A8472F">
      <w:pPr>
        <w:spacing w:after="0" w:line="240" w:lineRule="atLeast"/>
        <w:ind w:firstLine="426"/>
        <w:jc w:val="both"/>
        <w:rPr>
          <w:rFonts w:ascii="Aptos" w:hAnsi="Aptos" w:cstheme="minorHAnsi"/>
          <w:lang w:val="en-US" w:eastAsia="en-US"/>
        </w:rPr>
      </w:pPr>
      <w:r w:rsidRPr="00277C2C">
        <w:rPr>
          <w:rFonts w:ascii="Aptos" w:hAnsi="Aptos" w:cstheme="minorHAnsi"/>
          <w:lang w:val="en-US" w:eastAsia="en-US"/>
        </w:rPr>
        <w:t>[Name &amp; Address]</w:t>
      </w:r>
    </w:p>
    <w:p w14:paraId="21D4AC69" w14:textId="2967F407" w:rsidR="00A8472F" w:rsidRPr="00277C2C" w:rsidRDefault="00A8472F" w:rsidP="00A8472F">
      <w:pPr>
        <w:spacing w:after="0" w:line="240" w:lineRule="atLeast"/>
        <w:ind w:left="426"/>
        <w:jc w:val="both"/>
        <w:rPr>
          <w:rFonts w:ascii="Aptos" w:hAnsi="Aptos" w:cstheme="minorHAnsi"/>
          <w:lang w:val="en-US" w:eastAsia="en-US"/>
        </w:rPr>
      </w:pPr>
      <w:r w:rsidRPr="00277C2C">
        <w:rPr>
          <w:rFonts w:ascii="Aptos" w:hAnsi="Aptos" w:cstheme="minorHAnsi"/>
          <w:lang w:val="en-US" w:eastAsia="en-US"/>
        </w:rPr>
        <w:t xml:space="preserve">Represented by &lt;duly </w:t>
      </w:r>
      <w:proofErr w:type="spellStart"/>
      <w:r w:rsidRPr="00277C2C">
        <w:rPr>
          <w:rFonts w:ascii="Aptos" w:hAnsi="Aptos" w:cstheme="minorHAnsi"/>
          <w:lang w:val="en-US" w:eastAsia="en-US"/>
        </w:rPr>
        <w:t>authorised</w:t>
      </w:r>
      <w:proofErr w:type="spellEnd"/>
      <w:r w:rsidRPr="00277C2C">
        <w:rPr>
          <w:rFonts w:ascii="Aptos" w:hAnsi="Aptos" w:cstheme="minorHAnsi"/>
          <w:lang w:val="en-US" w:eastAsia="en-US"/>
        </w:rPr>
        <w:t xml:space="preserve"> to lawfully bind the </w:t>
      </w:r>
      <w:proofErr w:type="spellStart"/>
      <w:r w:rsidRPr="00277C2C">
        <w:rPr>
          <w:rFonts w:ascii="Aptos" w:hAnsi="Aptos" w:cstheme="minorHAnsi"/>
          <w:lang w:val="en-US" w:eastAsia="en-US"/>
        </w:rPr>
        <w:t>organisation</w:t>
      </w:r>
      <w:proofErr w:type="spellEnd"/>
      <w:r w:rsidRPr="00277C2C">
        <w:rPr>
          <w:rFonts w:ascii="Aptos" w:hAnsi="Aptos" w:cstheme="minorHAnsi"/>
          <w:lang w:val="en-US" w:eastAsia="en-US"/>
        </w:rPr>
        <w:t xml:space="preserve"> in relation to third parties&gt; in its capacity as Project Beneficiary No. 2:</w:t>
      </w:r>
    </w:p>
    <w:p w14:paraId="76E6F74E" w14:textId="77777777" w:rsidR="00A8472F" w:rsidRPr="00277C2C" w:rsidRDefault="00A8472F" w:rsidP="00A8472F">
      <w:pPr>
        <w:spacing w:after="0" w:line="240" w:lineRule="atLeast"/>
        <w:jc w:val="both"/>
        <w:rPr>
          <w:rFonts w:ascii="Aptos" w:hAnsi="Aptos" w:cstheme="minorHAnsi"/>
          <w:lang w:val="en-US" w:eastAsia="en-US"/>
        </w:rPr>
      </w:pPr>
    </w:p>
    <w:p w14:paraId="15AA7043" w14:textId="45D8C808" w:rsidR="00A8472F" w:rsidRPr="00277C2C" w:rsidRDefault="00A8472F">
      <w:pPr>
        <w:pStyle w:val="ab"/>
        <w:numPr>
          <w:ilvl w:val="0"/>
          <w:numId w:val="20"/>
        </w:numPr>
        <w:spacing w:after="0" w:line="240" w:lineRule="atLeast"/>
        <w:ind w:left="426"/>
        <w:jc w:val="both"/>
        <w:rPr>
          <w:rFonts w:ascii="Aptos" w:hAnsi="Aptos" w:cstheme="minorHAnsi"/>
          <w:b/>
          <w:bCs/>
          <w:lang w:val="en-US" w:eastAsia="en-US"/>
        </w:rPr>
      </w:pPr>
      <w:r w:rsidRPr="00277C2C">
        <w:rPr>
          <w:rFonts w:ascii="Aptos" w:hAnsi="Aptos" w:cstheme="minorHAnsi"/>
          <w:b/>
          <w:bCs/>
          <w:lang w:val="en-US" w:eastAsia="en-US"/>
        </w:rPr>
        <w:t xml:space="preserve">Project Beneficiary (PB3) </w:t>
      </w:r>
    </w:p>
    <w:p w14:paraId="46A176CF" w14:textId="74D153ED" w:rsidR="00A8472F" w:rsidRPr="00277C2C" w:rsidRDefault="00A8472F" w:rsidP="00A8472F">
      <w:pPr>
        <w:spacing w:after="0" w:line="240" w:lineRule="atLeast"/>
        <w:ind w:firstLine="426"/>
        <w:jc w:val="both"/>
        <w:rPr>
          <w:rFonts w:ascii="Aptos" w:hAnsi="Aptos" w:cstheme="minorHAnsi"/>
          <w:lang w:val="en-US" w:eastAsia="en-US"/>
        </w:rPr>
      </w:pPr>
      <w:r w:rsidRPr="00277C2C">
        <w:rPr>
          <w:rFonts w:ascii="Aptos" w:hAnsi="Aptos" w:cstheme="minorHAnsi"/>
          <w:lang w:val="en-US" w:eastAsia="en-US"/>
        </w:rPr>
        <w:t>[Name &amp; Address]</w:t>
      </w:r>
    </w:p>
    <w:p w14:paraId="3B57AD14" w14:textId="14C58D75" w:rsidR="00A8472F" w:rsidRPr="00277C2C" w:rsidRDefault="00A8472F" w:rsidP="00A8472F">
      <w:pPr>
        <w:spacing w:after="0" w:line="240" w:lineRule="atLeast"/>
        <w:ind w:left="426"/>
        <w:jc w:val="both"/>
        <w:rPr>
          <w:rFonts w:ascii="Aptos" w:hAnsi="Aptos" w:cstheme="minorHAnsi"/>
          <w:lang w:val="en-US" w:eastAsia="en-US"/>
        </w:rPr>
      </w:pPr>
      <w:r w:rsidRPr="00277C2C">
        <w:rPr>
          <w:rFonts w:ascii="Aptos" w:hAnsi="Aptos" w:cstheme="minorHAnsi"/>
          <w:lang w:val="en-US" w:eastAsia="en-US"/>
        </w:rPr>
        <w:t xml:space="preserve">Represented by &lt;duly </w:t>
      </w:r>
      <w:proofErr w:type="spellStart"/>
      <w:r w:rsidRPr="00277C2C">
        <w:rPr>
          <w:rFonts w:ascii="Aptos" w:hAnsi="Aptos" w:cstheme="minorHAnsi"/>
          <w:lang w:val="en-US" w:eastAsia="en-US"/>
        </w:rPr>
        <w:t>authorised</w:t>
      </w:r>
      <w:proofErr w:type="spellEnd"/>
      <w:r w:rsidRPr="00277C2C">
        <w:rPr>
          <w:rFonts w:ascii="Aptos" w:hAnsi="Aptos" w:cstheme="minorHAnsi"/>
          <w:lang w:val="en-US" w:eastAsia="en-US"/>
        </w:rPr>
        <w:t xml:space="preserve"> to lawfully bind the </w:t>
      </w:r>
      <w:proofErr w:type="spellStart"/>
      <w:r w:rsidRPr="00277C2C">
        <w:rPr>
          <w:rFonts w:ascii="Aptos" w:hAnsi="Aptos" w:cstheme="minorHAnsi"/>
          <w:lang w:val="en-US" w:eastAsia="en-US"/>
        </w:rPr>
        <w:t>organisation</w:t>
      </w:r>
      <w:proofErr w:type="spellEnd"/>
      <w:r w:rsidRPr="00277C2C">
        <w:rPr>
          <w:rFonts w:ascii="Aptos" w:hAnsi="Aptos" w:cstheme="minorHAnsi"/>
          <w:lang w:val="en-US" w:eastAsia="en-US"/>
        </w:rPr>
        <w:t xml:space="preserve"> in relation to third parties&gt; in its capacity as Project Beneficiary No. 3:</w:t>
      </w:r>
    </w:p>
    <w:p w14:paraId="01648525" w14:textId="77777777" w:rsidR="009F1D77" w:rsidRPr="00277C2C" w:rsidRDefault="009F1D77" w:rsidP="00A8472F">
      <w:pPr>
        <w:spacing w:after="0" w:line="240" w:lineRule="atLeast"/>
        <w:ind w:left="426"/>
        <w:jc w:val="both"/>
        <w:rPr>
          <w:rFonts w:ascii="Aptos" w:hAnsi="Aptos" w:cstheme="minorHAnsi"/>
          <w:lang w:val="en-US" w:eastAsia="en-US"/>
        </w:rPr>
      </w:pPr>
    </w:p>
    <w:p w14:paraId="2F34FA71" w14:textId="548A6F08" w:rsidR="009F1D77" w:rsidRPr="00277C2C" w:rsidRDefault="009F1D77">
      <w:pPr>
        <w:pStyle w:val="ab"/>
        <w:numPr>
          <w:ilvl w:val="0"/>
          <w:numId w:val="20"/>
        </w:numPr>
        <w:spacing w:after="0" w:line="240" w:lineRule="atLeast"/>
        <w:ind w:left="426"/>
        <w:jc w:val="both"/>
        <w:rPr>
          <w:rFonts w:ascii="Aptos" w:hAnsi="Aptos" w:cstheme="minorHAnsi"/>
          <w:b/>
          <w:bCs/>
          <w:lang w:val="en-US" w:eastAsia="en-US"/>
        </w:rPr>
      </w:pPr>
      <w:r w:rsidRPr="00277C2C">
        <w:rPr>
          <w:rFonts w:ascii="Aptos" w:hAnsi="Aptos" w:cstheme="minorHAnsi"/>
          <w:b/>
          <w:bCs/>
          <w:lang w:val="en-US" w:eastAsia="en-US"/>
        </w:rPr>
        <w:t xml:space="preserve">Project Beneficiary (PB4) </w:t>
      </w:r>
    </w:p>
    <w:p w14:paraId="1E789FB0" w14:textId="77777777" w:rsidR="009F1D77" w:rsidRPr="00277C2C" w:rsidRDefault="009F1D77" w:rsidP="009F1D77">
      <w:pPr>
        <w:spacing w:after="0" w:line="240" w:lineRule="atLeast"/>
        <w:ind w:firstLine="426"/>
        <w:jc w:val="both"/>
        <w:rPr>
          <w:rFonts w:ascii="Aptos" w:hAnsi="Aptos" w:cstheme="minorHAnsi"/>
          <w:lang w:val="en-US" w:eastAsia="en-US"/>
        </w:rPr>
      </w:pPr>
      <w:r w:rsidRPr="00277C2C">
        <w:rPr>
          <w:rFonts w:ascii="Aptos" w:hAnsi="Aptos" w:cstheme="minorHAnsi"/>
          <w:lang w:val="en-US" w:eastAsia="en-US"/>
        </w:rPr>
        <w:t>[Name &amp; Address]</w:t>
      </w:r>
    </w:p>
    <w:p w14:paraId="1492E63A" w14:textId="694B8418" w:rsidR="009F1D77" w:rsidRPr="00277C2C" w:rsidRDefault="009F1D77" w:rsidP="009F1D77">
      <w:pPr>
        <w:spacing w:after="0" w:line="240" w:lineRule="atLeast"/>
        <w:ind w:left="426"/>
        <w:jc w:val="both"/>
        <w:rPr>
          <w:rFonts w:ascii="Aptos" w:hAnsi="Aptos" w:cstheme="minorHAnsi"/>
          <w:lang w:val="en-US" w:eastAsia="en-US"/>
        </w:rPr>
      </w:pPr>
      <w:r w:rsidRPr="00277C2C">
        <w:rPr>
          <w:rFonts w:ascii="Aptos" w:hAnsi="Aptos" w:cstheme="minorHAnsi"/>
          <w:lang w:val="en-US" w:eastAsia="en-US"/>
        </w:rPr>
        <w:t xml:space="preserve">Represented by &lt;duly </w:t>
      </w:r>
      <w:proofErr w:type="spellStart"/>
      <w:r w:rsidRPr="00277C2C">
        <w:rPr>
          <w:rFonts w:ascii="Aptos" w:hAnsi="Aptos" w:cstheme="minorHAnsi"/>
          <w:lang w:val="en-US" w:eastAsia="en-US"/>
        </w:rPr>
        <w:t>authorised</w:t>
      </w:r>
      <w:proofErr w:type="spellEnd"/>
      <w:r w:rsidRPr="00277C2C">
        <w:rPr>
          <w:rFonts w:ascii="Aptos" w:hAnsi="Aptos" w:cstheme="minorHAnsi"/>
          <w:lang w:val="en-US" w:eastAsia="en-US"/>
        </w:rPr>
        <w:t xml:space="preserve"> to lawfully bind the </w:t>
      </w:r>
      <w:proofErr w:type="spellStart"/>
      <w:r w:rsidRPr="00277C2C">
        <w:rPr>
          <w:rFonts w:ascii="Aptos" w:hAnsi="Aptos" w:cstheme="minorHAnsi"/>
          <w:lang w:val="en-US" w:eastAsia="en-US"/>
        </w:rPr>
        <w:t>organisation</w:t>
      </w:r>
      <w:proofErr w:type="spellEnd"/>
      <w:r w:rsidRPr="00277C2C">
        <w:rPr>
          <w:rFonts w:ascii="Aptos" w:hAnsi="Aptos" w:cstheme="minorHAnsi"/>
          <w:lang w:val="en-US" w:eastAsia="en-US"/>
        </w:rPr>
        <w:t xml:space="preserve"> in relation to third parties&gt; in its capacity as Project Beneficiary No. 4:</w:t>
      </w:r>
    </w:p>
    <w:p w14:paraId="2C6D3B37" w14:textId="77777777" w:rsidR="009F1D77" w:rsidRPr="00277C2C" w:rsidRDefault="009F1D77" w:rsidP="00A8472F">
      <w:pPr>
        <w:spacing w:after="0" w:line="240" w:lineRule="atLeast"/>
        <w:ind w:left="426"/>
        <w:jc w:val="both"/>
        <w:rPr>
          <w:rFonts w:ascii="Aptos" w:hAnsi="Aptos" w:cstheme="minorHAnsi"/>
          <w:lang w:val="en-US" w:eastAsia="en-US"/>
        </w:rPr>
      </w:pPr>
    </w:p>
    <w:p w14:paraId="452FCA53" w14:textId="20462184" w:rsidR="009F1D77" w:rsidRPr="00277C2C" w:rsidRDefault="009F1D77">
      <w:pPr>
        <w:pStyle w:val="ab"/>
        <w:numPr>
          <w:ilvl w:val="0"/>
          <w:numId w:val="20"/>
        </w:numPr>
        <w:spacing w:after="0" w:line="240" w:lineRule="atLeast"/>
        <w:ind w:left="426"/>
        <w:jc w:val="both"/>
        <w:rPr>
          <w:rFonts w:ascii="Aptos" w:hAnsi="Aptos" w:cstheme="minorHAnsi"/>
          <w:b/>
          <w:bCs/>
          <w:lang w:val="en-US" w:eastAsia="en-US"/>
        </w:rPr>
      </w:pPr>
      <w:r w:rsidRPr="00277C2C">
        <w:rPr>
          <w:rFonts w:ascii="Aptos" w:hAnsi="Aptos" w:cstheme="minorHAnsi"/>
          <w:b/>
          <w:bCs/>
          <w:lang w:val="en-US" w:eastAsia="en-US"/>
        </w:rPr>
        <w:t xml:space="preserve">Project Beneficiary (PB5) </w:t>
      </w:r>
    </w:p>
    <w:p w14:paraId="5571B595" w14:textId="77777777" w:rsidR="009F1D77" w:rsidRPr="00277C2C" w:rsidRDefault="009F1D77" w:rsidP="009F1D77">
      <w:pPr>
        <w:spacing w:after="0" w:line="240" w:lineRule="atLeast"/>
        <w:ind w:firstLine="426"/>
        <w:jc w:val="both"/>
        <w:rPr>
          <w:rFonts w:ascii="Aptos" w:hAnsi="Aptos" w:cstheme="minorHAnsi"/>
          <w:lang w:val="en-US" w:eastAsia="en-US"/>
        </w:rPr>
      </w:pPr>
      <w:r w:rsidRPr="00277C2C">
        <w:rPr>
          <w:rFonts w:ascii="Aptos" w:hAnsi="Aptos" w:cstheme="minorHAnsi"/>
          <w:lang w:val="en-US" w:eastAsia="en-US"/>
        </w:rPr>
        <w:t>[Name &amp; Address]</w:t>
      </w:r>
    </w:p>
    <w:p w14:paraId="064FF065" w14:textId="09AC2B2E" w:rsidR="009F1D77" w:rsidRPr="00C40B43" w:rsidRDefault="009F1D77" w:rsidP="009F1D77">
      <w:pPr>
        <w:spacing w:after="0" w:line="240" w:lineRule="atLeast"/>
        <w:ind w:left="426"/>
        <w:jc w:val="both"/>
        <w:rPr>
          <w:rFonts w:ascii="Aptos" w:hAnsi="Aptos" w:cstheme="minorHAnsi"/>
          <w:lang w:val="en-US" w:eastAsia="en-US"/>
        </w:rPr>
      </w:pPr>
      <w:r w:rsidRPr="00277C2C">
        <w:rPr>
          <w:rFonts w:ascii="Aptos" w:hAnsi="Aptos" w:cstheme="minorHAnsi"/>
          <w:lang w:val="en-US" w:eastAsia="en-US"/>
        </w:rPr>
        <w:lastRenderedPageBreak/>
        <w:t xml:space="preserve">Represented by &lt;duly </w:t>
      </w:r>
      <w:proofErr w:type="spellStart"/>
      <w:r w:rsidRPr="00277C2C">
        <w:rPr>
          <w:rFonts w:ascii="Aptos" w:hAnsi="Aptos" w:cstheme="minorHAnsi"/>
          <w:lang w:val="en-US" w:eastAsia="en-US"/>
        </w:rPr>
        <w:t>authorised</w:t>
      </w:r>
      <w:proofErr w:type="spellEnd"/>
      <w:r w:rsidRPr="00277C2C">
        <w:rPr>
          <w:rFonts w:ascii="Aptos" w:hAnsi="Aptos" w:cstheme="minorHAnsi"/>
          <w:lang w:val="en-US" w:eastAsia="en-US"/>
        </w:rPr>
        <w:t xml:space="preserve"> to lawfully bind the </w:t>
      </w:r>
      <w:proofErr w:type="spellStart"/>
      <w:r w:rsidRPr="00277C2C">
        <w:rPr>
          <w:rFonts w:ascii="Aptos" w:hAnsi="Aptos" w:cstheme="minorHAnsi"/>
          <w:lang w:val="en-US" w:eastAsia="en-US"/>
        </w:rPr>
        <w:t>organisation</w:t>
      </w:r>
      <w:proofErr w:type="spellEnd"/>
      <w:r w:rsidRPr="00277C2C">
        <w:rPr>
          <w:rFonts w:ascii="Aptos" w:hAnsi="Aptos" w:cstheme="minorHAnsi"/>
          <w:lang w:val="en-US" w:eastAsia="en-US"/>
        </w:rPr>
        <w:t xml:space="preserve"> in relation to third parties&gt; in its capacity as Project Beneficiary No. 5:</w:t>
      </w:r>
    </w:p>
    <w:p w14:paraId="19D65E79" w14:textId="77777777" w:rsidR="009F1D77" w:rsidRPr="00C40B43" w:rsidRDefault="009F1D77" w:rsidP="00A8472F">
      <w:pPr>
        <w:spacing w:after="0" w:line="240" w:lineRule="atLeast"/>
        <w:ind w:left="426"/>
        <w:jc w:val="both"/>
        <w:rPr>
          <w:rFonts w:ascii="Aptos" w:hAnsi="Aptos" w:cstheme="minorHAnsi"/>
          <w:lang w:val="en-US" w:eastAsia="en-US"/>
        </w:rPr>
      </w:pPr>
    </w:p>
    <w:p w14:paraId="2D97B5DA" w14:textId="77777777" w:rsidR="00A8472F" w:rsidRPr="00C40B43" w:rsidRDefault="00A8472F" w:rsidP="00A8472F">
      <w:pPr>
        <w:spacing w:after="0" w:line="240" w:lineRule="atLeast"/>
        <w:jc w:val="both"/>
        <w:rPr>
          <w:rFonts w:ascii="Aptos" w:hAnsi="Aptos" w:cstheme="minorHAnsi"/>
          <w:lang w:val="en-US" w:eastAsia="en-US"/>
        </w:rPr>
      </w:pPr>
    </w:p>
    <w:p w14:paraId="30284104" w14:textId="77777777" w:rsidR="00A8472F" w:rsidRPr="00C40B43" w:rsidRDefault="00A8472F" w:rsidP="009F1D77">
      <w:pPr>
        <w:spacing w:after="0" w:line="240" w:lineRule="atLeast"/>
        <w:rPr>
          <w:rFonts w:ascii="Aptos" w:hAnsi="Aptos" w:cstheme="minorHAnsi"/>
          <w:b/>
          <w:bCs/>
          <w:lang w:val="en-US" w:eastAsia="en-US"/>
        </w:rPr>
      </w:pPr>
      <w:r w:rsidRPr="00C40B43">
        <w:rPr>
          <w:rFonts w:ascii="Aptos" w:hAnsi="Aptos" w:cstheme="minorHAnsi"/>
          <w:b/>
          <w:bCs/>
          <w:lang w:val="en-US" w:eastAsia="en-US"/>
        </w:rPr>
        <w:t>Herein referred to as the “Parties”</w:t>
      </w:r>
    </w:p>
    <w:p w14:paraId="6511021D" w14:textId="77777777" w:rsidR="00A8472F" w:rsidRPr="00C40B43" w:rsidRDefault="00A8472F" w:rsidP="00A8472F">
      <w:pPr>
        <w:spacing w:after="0" w:line="240" w:lineRule="atLeast"/>
        <w:jc w:val="center"/>
        <w:rPr>
          <w:rFonts w:ascii="Aptos" w:hAnsi="Aptos" w:cstheme="minorHAnsi"/>
          <w:b/>
          <w:bCs/>
          <w:lang w:val="en-US" w:eastAsia="en-US"/>
        </w:rPr>
      </w:pPr>
    </w:p>
    <w:p w14:paraId="684CA5FF" w14:textId="77777777" w:rsidR="00A8472F" w:rsidRPr="00C40B43" w:rsidRDefault="00A8472F" w:rsidP="00A8472F">
      <w:pPr>
        <w:spacing w:after="0" w:line="240" w:lineRule="atLeast"/>
        <w:jc w:val="center"/>
        <w:rPr>
          <w:rFonts w:ascii="Aptos" w:hAnsi="Aptos" w:cstheme="minorHAnsi"/>
          <w:b/>
          <w:bCs/>
          <w:lang w:val="en-US" w:eastAsia="en-US"/>
        </w:rPr>
      </w:pPr>
    </w:p>
    <w:p w14:paraId="18F1E635" w14:textId="0BAF60EF" w:rsidR="00005C05" w:rsidRPr="00C40B43" w:rsidRDefault="001517C7" w:rsidP="00D86FBC">
      <w:pPr>
        <w:pStyle w:val="Default"/>
        <w:spacing w:line="240" w:lineRule="atLeast"/>
        <w:ind w:right="-64"/>
        <w:jc w:val="both"/>
        <w:rPr>
          <w:rFonts w:ascii="Aptos" w:hAnsi="Aptos" w:cstheme="minorHAnsi"/>
          <w:b/>
          <w:bCs/>
          <w:color w:val="auto"/>
          <w:sz w:val="22"/>
          <w:szCs w:val="22"/>
          <w:lang w:val="en-GB"/>
        </w:rPr>
      </w:pPr>
      <w:proofErr w:type="gramStart"/>
      <w:r w:rsidRPr="00C40B43">
        <w:rPr>
          <w:rFonts w:ascii="Aptos" w:hAnsi="Aptos" w:cstheme="minorHAnsi"/>
          <w:b/>
          <w:bCs/>
          <w:color w:val="auto"/>
          <w:sz w:val="22"/>
          <w:szCs w:val="22"/>
          <w:lang w:val="en-GB"/>
        </w:rPr>
        <w:t>With regard to</w:t>
      </w:r>
      <w:proofErr w:type="gramEnd"/>
      <w:r w:rsidRPr="00C40B43">
        <w:rPr>
          <w:rFonts w:ascii="Aptos" w:hAnsi="Aptos" w:cstheme="minorHAnsi"/>
          <w:b/>
          <w:bCs/>
          <w:color w:val="auto"/>
          <w:sz w:val="22"/>
          <w:szCs w:val="22"/>
          <w:lang w:val="en-GB"/>
        </w:rPr>
        <w:t xml:space="preserve"> the framework of the provisions and documents hereunder:  </w:t>
      </w:r>
    </w:p>
    <w:p w14:paraId="7862A2EA" w14:textId="77777777" w:rsidR="009F1D77" w:rsidRPr="00C40B43" w:rsidRDefault="009F1D77" w:rsidP="00D86FBC">
      <w:pPr>
        <w:pStyle w:val="Default"/>
        <w:spacing w:line="240" w:lineRule="atLeast"/>
        <w:ind w:right="-64"/>
        <w:jc w:val="both"/>
        <w:rPr>
          <w:rFonts w:ascii="Aptos" w:hAnsi="Aptos" w:cstheme="minorHAnsi"/>
          <w:color w:val="auto"/>
          <w:sz w:val="22"/>
          <w:szCs w:val="22"/>
          <w:lang w:val="en-GB"/>
        </w:rPr>
      </w:pPr>
    </w:p>
    <w:p w14:paraId="2FA4785A" w14:textId="2A0CA638" w:rsidR="004A3ED7" w:rsidRPr="00C40B43" w:rsidRDefault="000521B2">
      <w:pPr>
        <w:pStyle w:val="ab"/>
        <w:numPr>
          <w:ilvl w:val="0"/>
          <w:numId w:val="2"/>
        </w:numPr>
        <w:spacing w:after="0" w:line="240" w:lineRule="atLeast"/>
        <w:ind w:left="426"/>
        <w:jc w:val="both"/>
        <w:rPr>
          <w:rStyle w:val="markedcontent"/>
          <w:rFonts w:ascii="Aptos" w:hAnsi="Aptos" w:cstheme="minorHAnsi"/>
          <w:lang w:val="en-US"/>
        </w:rPr>
      </w:pPr>
      <w:r w:rsidRPr="00C40B43">
        <w:rPr>
          <w:rStyle w:val="markedcontent"/>
          <w:rFonts w:ascii="Aptos" w:hAnsi="Aptos" w:cstheme="minorHAnsi"/>
          <w:lang w:val="en-US"/>
        </w:rPr>
        <w:t>Regulation (EU) No 2021/1060 of the European Parliament and of the</w:t>
      </w:r>
      <w:r w:rsidR="004A3ED7" w:rsidRPr="00C40B43">
        <w:rPr>
          <w:rStyle w:val="markedcontent"/>
          <w:rFonts w:ascii="Aptos" w:hAnsi="Aptos" w:cstheme="minorHAnsi"/>
          <w:lang w:val="en-US"/>
        </w:rPr>
        <w:t xml:space="preserve"> </w:t>
      </w:r>
      <w:r w:rsidRPr="00C40B43">
        <w:rPr>
          <w:rStyle w:val="markedcontent"/>
          <w:rFonts w:ascii="Aptos" w:hAnsi="Aptos" w:cstheme="minorHAnsi"/>
          <w:lang w:val="en-US"/>
        </w:rPr>
        <w:t>Council of 24 June 2021, laying down common provisions on the</w:t>
      </w:r>
      <w:r w:rsidR="004A3ED7" w:rsidRPr="00C40B43">
        <w:rPr>
          <w:rStyle w:val="markedcontent"/>
          <w:rFonts w:ascii="Aptos" w:hAnsi="Aptos" w:cstheme="minorHAnsi"/>
          <w:lang w:val="en-US"/>
        </w:rPr>
        <w:t xml:space="preserve"> </w:t>
      </w:r>
      <w:r w:rsidRPr="00C40B43">
        <w:rPr>
          <w:rStyle w:val="markedcontent"/>
          <w:rFonts w:ascii="Aptos" w:hAnsi="Aptos" w:cstheme="minorHAnsi"/>
          <w:lang w:val="en-US"/>
        </w:rPr>
        <w:t>European Regional Development Fund, the European Social Fund</w:t>
      </w:r>
      <w:r w:rsidR="004A3ED7" w:rsidRPr="00C40B43">
        <w:rPr>
          <w:rStyle w:val="markedcontent"/>
          <w:rFonts w:ascii="Aptos" w:hAnsi="Aptos" w:cstheme="minorHAnsi"/>
          <w:lang w:val="en-US"/>
        </w:rPr>
        <w:t xml:space="preserve"> </w:t>
      </w:r>
      <w:r w:rsidRPr="00C40B43">
        <w:rPr>
          <w:rStyle w:val="markedcontent"/>
          <w:rFonts w:ascii="Aptos" w:hAnsi="Aptos" w:cstheme="minorHAnsi"/>
          <w:lang w:val="en-US"/>
        </w:rPr>
        <w:t>Plus, the Cohesion Fund, the Just Transition Fund, and the European</w:t>
      </w:r>
      <w:r w:rsidR="004A3ED7" w:rsidRPr="00C40B43">
        <w:rPr>
          <w:rStyle w:val="markedcontent"/>
          <w:rFonts w:ascii="Aptos" w:hAnsi="Aptos" w:cstheme="minorHAnsi"/>
          <w:lang w:val="en-US"/>
        </w:rPr>
        <w:t xml:space="preserve"> </w:t>
      </w:r>
      <w:r w:rsidRPr="00C40B43">
        <w:rPr>
          <w:rStyle w:val="markedcontent"/>
          <w:rFonts w:ascii="Aptos" w:hAnsi="Aptos" w:cstheme="minorHAnsi"/>
          <w:lang w:val="en-US"/>
        </w:rPr>
        <w:t>Maritime, Fisheries and Aquaculture Fund and financial rules for those</w:t>
      </w:r>
      <w:r w:rsidR="004A3ED7" w:rsidRPr="00C40B43">
        <w:rPr>
          <w:rStyle w:val="markedcontent"/>
          <w:rFonts w:ascii="Aptos" w:hAnsi="Aptos" w:cstheme="minorHAnsi"/>
          <w:lang w:val="en-US"/>
        </w:rPr>
        <w:t xml:space="preserve"> </w:t>
      </w:r>
      <w:r w:rsidRPr="00C40B43">
        <w:rPr>
          <w:rStyle w:val="markedcontent"/>
          <w:rFonts w:ascii="Aptos" w:hAnsi="Aptos" w:cstheme="minorHAnsi"/>
          <w:lang w:val="en-US"/>
        </w:rPr>
        <w:t>and for the Asylum, Migration and Integration Fund, the Internal</w:t>
      </w:r>
      <w:r w:rsidR="004A3ED7" w:rsidRPr="00C40B43">
        <w:rPr>
          <w:rStyle w:val="markedcontent"/>
          <w:rFonts w:ascii="Aptos" w:hAnsi="Aptos" w:cstheme="minorHAnsi"/>
          <w:lang w:val="en-US"/>
        </w:rPr>
        <w:t xml:space="preserve"> </w:t>
      </w:r>
      <w:r w:rsidRPr="00C40B43">
        <w:rPr>
          <w:rStyle w:val="markedcontent"/>
          <w:rFonts w:ascii="Aptos" w:hAnsi="Aptos" w:cstheme="minorHAnsi"/>
          <w:lang w:val="en-US"/>
        </w:rPr>
        <w:t>Security Fund and the Instrument for Financial Support for Border</w:t>
      </w:r>
      <w:r w:rsidR="004A3ED7" w:rsidRPr="00C40B43">
        <w:rPr>
          <w:rStyle w:val="markedcontent"/>
          <w:rFonts w:ascii="Aptos" w:hAnsi="Aptos" w:cstheme="minorHAnsi"/>
          <w:lang w:val="en-US"/>
        </w:rPr>
        <w:t xml:space="preserve"> </w:t>
      </w:r>
      <w:r w:rsidRPr="00C40B43">
        <w:rPr>
          <w:rStyle w:val="markedcontent"/>
          <w:rFonts w:ascii="Aptos" w:hAnsi="Aptos" w:cstheme="minorHAnsi"/>
          <w:lang w:val="en-US"/>
        </w:rPr>
        <w:t>Management and Visa Policy</w:t>
      </w:r>
      <w:r w:rsidR="00035B1D" w:rsidRPr="00C40B43">
        <w:rPr>
          <w:rStyle w:val="markedcontent"/>
          <w:rFonts w:ascii="Aptos" w:hAnsi="Aptos" w:cstheme="minorHAnsi"/>
          <w:lang w:val="en-US"/>
        </w:rPr>
        <w:t xml:space="preserve">. </w:t>
      </w:r>
    </w:p>
    <w:p w14:paraId="7E27245B" w14:textId="73828CF7" w:rsidR="000521B2" w:rsidRPr="00C40B43" w:rsidRDefault="000521B2">
      <w:pPr>
        <w:pStyle w:val="ab"/>
        <w:numPr>
          <w:ilvl w:val="0"/>
          <w:numId w:val="2"/>
        </w:numPr>
        <w:spacing w:after="0" w:line="240" w:lineRule="atLeast"/>
        <w:ind w:left="426"/>
        <w:jc w:val="both"/>
        <w:rPr>
          <w:rStyle w:val="markedcontent"/>
          <w:rFonts w:ascii="Aptos" w:hAnsi="Aptos" w:cstheme="minorHAnsi"/>
          <w:lang w:val="en-US"/>
        </w:rPr>
      </w:pPr>
      <w:r w:rsidRPr="00C40B43">
        <w:rPr>
          <w:rStyle w:val="markedcontent"/>
          <w:rFonts w:ascii="Aptos" w:hAnsi="Aptos" w:cstheme="minorHAnsi"/>
          <w:lang w:val="en-US"/>
        </w:rPr>
        <w:t>Regulation (EU) No 2021/1058 of the European Parliament and of the</w:t>
      </w:r>
      <w:r w:rsidR="004A3ED7" w:rsidRPr="00C40B43">
        <w:rPr>
          <w:rStyle w:val="markedcontent"/>
          <w:rFonts w:ascii="Aptos" w:hAnsi="Aptos" w:cstheme="minorHAnsi"/>
          <w:lang w:val="en-US"/>
        </w:rPr>
        <w:t xml:space="preserve"> </w:t>
      </w:r>
      <w:r w:rsidRPr="00C40B43">
        <w:rPr>
          <w:rStyle w:val="markedcontent"/>
          <w:rFonts w:ascii="Aptos" w:hAnsi="Aptos" w:cstheme="minorHAnsi"/>
          <w:lang w:val="en-US"/>
        </w:rPr>
        <w:t xml:space="preserve">Council of 24 June 2021 on the </w:t>
      </w:r>
      <w:r w:rsidR="00035B1D" w:rsidRPr="00C40B43">
        <w:rPr>
          <w:rStyle w:val="markedcontent"/>
          <w:rFonts w:ascii="Aptos" w:hAnsi="Aptos" w:cstheme="minorHAnsi"/>
          <w:lang w:val="en-US"/>
        </w:rPr>
        <w:t>“</w:t>
      </w:r>
      <w:r w:rsidRPr="00C40B43">
        <w:rPr>
          <w:rStyle w:val="markedcontent"/>
          <w:rFonts w:ascii="Aptos" w:hAnsi="Aptos" w:cstheme="minorHAnsi"/>
          <w:lang w:val="en-US"/>
        </w:rPr>
        <w:t>European Regional Development Fund</w:t>
      </w:r>
      <w:r w:rsidR="004A3ED7" w:rsidRPr="00C40B43">
        <w:rPr>
          <w:rStyle w:val="markedcontent"/>
          <w:rFonts w:ascii="Aptos" w:hAnsi="Aptos" w:cstheme="minorHAnsi"/>
          <w:lang w:val="en-US"/>
        </w:rPr>
        <w:t xml:space="preserve"> </w:t>
      </w:r>
      <w:r w:rsidRPr="00C40B43">
        <w:rPr>
          <w:rStyle w:val="markedcontent"/>
          <w:rFonts w:ascii="Aptos" w:hAnsi="Aptos" w:cstheme="minorHAnsi"/>
          <w:lang w:val="en-US"/>
        </w:rPr>
        <w:t>and on the Cohesion Fund</w:t>
      </w:r>
      <w:r w:rsidR="00035B1D" w:rsidRPr="00C40B43">
        <w:rPr>
          <w:rStyle w:val="markedcontent"/>
          <w:rFonts w:ascii="Aptos" w:hAnsi="Aptos" w:cstheme="minorHAnsi"/>
          <w:lang w:val="en-US"/>
        </w:rPr>
        <w:t>”</w:t>
      </w:r>
    </w:p>
    <w:p w14:paraId="34A1A9F8" w14:textId="77777777" w:rsidR="000521B2" w:rsidRPr="00F96061" w:rsidRDefault="000521B2">
      <w:pPr>
        <w:pStyle w:val="ab"/>
        <w:numPr>
          <w:ilvl w:val="0"/>
          <w:numId w:val="2"/>
        </w:numPr>
        <w:spacing w:after="0" w:line="240" w:lineRule="atLeast"/>
        <w:ind w:left="426"/>
        <w:jc w:val="both"/>
        <w:rPr>
          <w:rStyle w:val="markedcontent"/>
          <w:rFonts w:ascii="Aptos" w:hAnsi="Aptos" w:cstheme="minorHAnsi"/>
          <w:lang w:val="en-US"/>
        </w:rPr>
      </w:pPr>
      <w:r w:rsidRPr="00F96061">
        <w:rPr>
          <w:rStyle w:val="markedcontent"/>
          <w:rFonts w:ascii="Aptos" w:hAnsi="Aptos" w:cstheme="minorHAnsi"/>
          <w:lang w:val="en-US"/>
        </w:rPr>
        <w:t>Regulation (EU) No 2021/1529 of the European Parliament and of the Council of 15 September 2021 establishing the Instrument for Pre-Accession assistance (IPA III)</w:t>
      </w:r>
    </w:p>
    <w:p w14:paraId="2BA8D432" w14:textId="314448E2" w:rsidR="000521B2" w:rsidRPr="00C40B43" w:rsidRDefault="000521B2">
      <w:pPr>
        <w:pStyle w:val="ab"/>
        <w:numPr>
          <w:ilvl w:val="0"/>
          <w:numId w:val="2"/>
        </w:numPr>
        <w:spacing w:after="0" w:line="240" w:lineRule="atLeast"/>
        <w:ind w:left="426"/>
        <w:jc w:val="both"/>
        <w:rPr>
          <w:rStyle w:val="markedcontent"/>
          <w:rFonts w:ascii="Aptos" w:hAnsi="Aptos" w:cstheme="minorHAnsi"/>
          <w:lang w:val="en-US"/>
        </w:rPr>
      </w:pPr>
      <w:r w:rsidRPr="00C40B43">
        <w:rPr>
          <w:rStyle w:val="markedcontent"/>
          <w:rFonts w:ascii="Aptos" w:hAnsi="Aptos" w:cstheme="minorHAnsi"/>
          <w:lang w:val="en-US"/>
        </w:rPr>
        <w:t>Regulation (EU) No 2021/1059 of the European Parliament and of the Council of 24 June 2021 on specific provisions for the European</w:t>
      </w:r>
      <w:r w:rsidR="004A3ED7" w:rsidRPr="00C40B43">
        <w:rPr>
          <w:rStyle w:val="markedcontent"/>
          <w:rFonts w:ascii="Aptos" w:hAnsi="Aptos" w:cstheme="minorHAnsi"/>
          <w:lang w:val="en-US"/>
        </w:rPr>
        <w:t xml:space="preserve"> </w:t>
      </w:r>
      <w:r w:rsidR="00FB4E97" w:rsidRPr="00C40B43">
        <w:rPr>
          <w:rStyle w:val="markedcontent"/>
          <w:rFonts w:ascii="Aptos" w:hAnsi="Aptos" w:cstheme="minorHAnsi"/>
          <w:lang w:val="en-US"/>
        </w:rPr>
        <w:t xml:space="preserve">Territorial </w:t>
      </w:r>
      <w:r w:rsidRPr="00C40B43">
        <w:rPr>
          <w:rStyle w:val="markedcontent"/>
          <w:rFonts w:ascii="Aptos" w:hAnsi="Aptos" w:cstheme="minorHAnsi"/>
          <w:lang w:val="en-US"/>
        </w:rPr>
        <w:t>Cooperation goal (Interreg) supported by the European Regional</w:t>
      </w:r>
      <w:r w:rsidR="004A3ED7" w:rsidRPr="00C40B43">
        <w:rPr>
          <w:rStyle w:val="markedcontent"/>
          <w:rFonts w:ascii="Aptos" w:hAnsi="Aptos" w:cstheme="minorHAnsi"/>
          <w:lang w:val="en-US"/>
        </w:rPr>
        <w:t xml:space="preserve"> </w:t>
      </w:r>
      <w:r w:rsidRPr="00C40B43">
        <w:rPr>
          <w:rStyle w:val="markedcontent"/>
          <w:rFonts w:ascii="Aptos" w:hAnsi="Aptos" w:cstheme="minorHAnsi"/>
          <w:lang w:val="en-US"/>
        </w:rPr>
        <w:t>Development Fund and external financing instruments</w:t>
      </w:r>
      <w:r w:rsidR="00035B1D" w:rsidRPr="00C40B43">
        <w:rPr>
          <w:rStyle w:val="markedcontent"/>
          <w:rFonts w:ascii="Aptos" w:hAnsi="Aptos" w:cstheme="minorHAnsi"/>
          <w:lang w:val="en-US"/>
        </w:rPr>
        <w:t xml:space="preserve"> (INTERREG Regulation).</w:t>
      </w:r>
    </w:p>
    <w:p w14:paraId="0ED58110" w14:textId="3729B3FA" w:rsidR="000521B2" w:rsidRPr="00C40B43" w:rsidRDefault="000521B2">
      <w:pPr>
        <w:pStyle w:val="ab"/>
        <w:numPr>
          <w:ilvl w:val="0"/>
          <w:numId w:val="2"/>
        </w:numPr>
        <w:spacing w:after="0" w:line="240" w:lineRule="atLeast"/>
        <w:ind w:left="426"/>
        <w:jc w:val="both"/>
        <w:rPr>
          <w:rStyle w:val="markedcontent"/>
          <w:rFonts w:ascii="Aptos" w:hAnsi="Aptos" w:cstheme="minorHAnsi"/>
          <w:lang w:val="en-US"/>
        </w:rPr>
      </w:pPr>
      <w:r w:rsidRPr="00C40B43">
        <w:rPr>
          <w:rStyle w:val="markedcontent"/>
          <w:rFonts w:ascii="Aptos" w:hAnsi="Aptos" w:cstheme="minorHAnsi"/>
          <w:lang w:val="en-US"/>
        </w:rPr>
        <w:t>Commission delegated Regulation (EU) No 240/2014</w:t>
      </w:r>
      <w:r w:rsidR="004A3ED7" w:rsidRPr="00C40B43">
        <w:rPr>
          <w:rStyle w:val="markedcontent"/>
          <w:rFonts w:ascii="Aptos" w:hAnsi="Aptos" w:cstheme="minorHAnsi"/>
          <w:lang w:val="en-US"/>
        </w:rPr>
        <w:t xml:space="preserve"> </w:t>
      </w:r>
      <w:r w:rsidRPr="00C40B43">
        <w:rPr>
          <w:rStyle w:val="markedcontent"/>
          <w:rFonts w:ascii="Aptos" w:hAnsi="Aptos" w:cstheme="minorHAnsi"/>
          <w:lang w:val="en-US"/>
        </w:rPr>
        <w:t>of 7 January 2014 on the European code of conduct on partnership in the framework of the European Structural and Investment Funds</w:t>
      </w:r>
      <w:r w:rsidR="00035B1D" w:rsidRPr="00C40B43">
        <w:rPr>
          <w:rStyle w:val="markedcontent"/>
          <w:rFonts w:ascii="Aptos" w:hAnsi="Aptos" w:cstheme="minorHAnsi"/>
          <w:lang w:val="en-US"/>
        </w:rPr>
        <w:t>.</w:t>
      </w:r>
    </w:p>
    <w:p w14:paraId="1A571E63" w14:textId="19395BF1" w:rsidR="00035B1D" w:rsidRPr="00C40B43" w:rsidRDefault="00035B1D">
      <w:pPr>
        <w:pStyle w:val="ab"/>
        <w:numPr>
          <w:ilvl w:val="0"/>
          <w:numId w:val="2"/>
        </w:numPr>
        <w:spacing w:after="0" w:line="240" w:lineRule="atLeast"/>
        <w:ind w:left="426"/>
        <w:jc w:val="both"/>
        <w:rPr>
          <w:rStyle w:val="markedcontent"/>
          <w:rFonts w:ascii="Aptos" w:hAnsi="Aptos" w:cstheme="minorHAnsi"/>
          <w:lang w:val="en-US"/>
        </w:rPr>
      </w:pPr>
      <w:r w:rsidRPr="00C40B43">
        <w:rPr>
          <w:rStyle w:val="markedcontent"/>
          <w:rFonts w:ascii="Aptos" w:hAnsi="Aptos" w:cstheme="minorHAnsi"/>
          <w:lang w:val="en-US"/>
        </w:rPr>
        <w:t>Law 4914/2022 for the "Management, control and implementation of development interventions for the Programming Period 2021-2027, establishment of the Public Company "National Register of Young Enterprises S.A." and other provisions" (Government Gazette 61/A/21.3.2022).</w:t>
      </w:r>
    </w:p>
    <w:p w14:paraId="7652C3A4" w14:textId="77777777" w:rsidR="00035B1D" w:rsidRPr="00C40B43" w:rsidRDefault="00035B1D">
      <w:pPr>
        <w:pStyle w:val="ab"/>
        <w:numPr>
          <w:ilvl w:val="0"/>
          <w:numId w:val="2"/>
        </w:numPr>
        <w:spacing w:after="0" w:line="240" w:lineRule="atLeast"/>
        <w:ind w:left="426"/>
        <w:jc w:val="both"/>
        <w:rPr>
          <w:rStyle w:val="markedcontent"/>
          <w:rFonts w:ascii="Aptos" w:hAnsi="Aptos" w:cstheme="minorHAnsi"/>
          <w:lang w:val="en-US"/>
        </w:rPr>
      </w:pPr>
      <w:r w:rsidRPr="00C40B43">
        <w:rPr>
          <w:rStyle w:val="markedcontent"/>
          <w:rFonts w:ascii="Aptos" w:hAnsi="Aptos" w:cstheme="minorHAnsi"/>
          <w:lang w:val="en-US"/>
        </w:rPr>
        <w:t xml:space="preserve">The Interreg (VI-A) IPA CBC  ‘Greece – North Macedonia 2021 – 2027’ Cooperation </w:t>
      </w:r>
      <w:proofErr w:type="spellStart"/>
      <w:r w:rsidRPr="00C40B43">
        <w:rPr>
          <w:rStyle w:val="markedcontent"/>
          <w:rFonts w:ascii="Aptos" w:hAnsi="Aptos" w:cstheme="minorHAnsi"/>
          <w:lang w:val="en-US"/>
        </w:rPr>
        <w:t>Programme</w:t>
      </w:r>
      <w:proofErr w:type="spellEnd"/>
      <w:r w:rsidRPr="00C40B43">
        <w:rPr>
          <w:rStyle w:val="markedcontent"/>
          <w:rFonts w:ascii="Aptos" w:hAnsi="Aptos" w:cstheme="minorHAnsi"/>
          <w:lang w:val="en-US"/>
        </w:rPr>
        <w:t xml:space="preserve">, as approved by the European Commission Implementing Decision C(2022) no. 8646/ 23 Nov 2022 for the approval of the support of the Cooperation </w:t>
      </w:r>
      <w:proofErr w:type="spellStart"/>
      <w:r w:rsidRPr="00C40B43">
        <w:rPr>
          <w:rStyle w:val="markedcontent"/>
          <w:rFonts w:ascii="Aptos" w:hAnsi="Aptos" w:cstheme="minorHAnsi"/>
          <w:lang w:val="en-US"/>
        </w:rPr>
        <w:t>Programme</w:t>
      </w:r>
      <w:proofErr w:type="spellEnd"/>
      <w:r w:rsidRPr="00C40B43">
        <w:rPr>
          <w:rStyle w:val="markedcontent"/>
          <w:rFonts w:ascii="Aptos" w:hAnsi="Aptos" w:cstheme="minorHAnsi"/>
          <w:lang w:val="en-US"/>
        </w:rPr>
        <w:t xml:space="preserve"> "(Interreg VI-A) IPA CBC Greece-Norh Macedonia" from the European Regional Development Fund and from the Instrument of Pre-Accession Assistance under the objective of European Territorial Cooperation (Interreg) in Greece and North Macedonia (CCI 2021 TC16IPCB009).</w:t>
      </w:r>
    </w:p>
    <w:p w14:paraId="27972F9F" w14:textId="77777777" w:rsidR="00035B1D" w:rsidRPr="00F96061" w:rsidRDefault="00035B1D">
      <w:pPr>
        <w:pStyle w:val="ab"/>
        <w:numPr>
          <w:ilvl w:val="0"/>
          <w:numId w:val="2"/>
        </w:numPr>
        <w:spacing w:after="0" w:line="240" w:lineRule="atLeast"/>
        <w:ind w:left="426"/>
        <w:jc w:val="both"/>
        <w:rPr>
          <w:rStyle w:val="markedcontent"/>
          <w:rFonts w:ascii="Aptos" w:hAnsi="Aptos" w:cstheme="minorHAnsi"/>
          <w:lang w:val="en-US"/>
        </w:rPr>
      </w:pPr>
      <w:r w:rsidRPr="00F96061">
        <w:rPr>
          <w:rStyle w:val="markedcontent"/>
          <w:rFonts w:ascii="Aptos" w:hAnsi="Aptos" w:cstheme="minorHAnsi"/>
          <w:lang w:val="en-US"/>
        </w:rPr>
        <w:t>The Financing Agreement, sighed at 21-12-2023 between the European Commission, the Managing Authority and Republic of North Macedonia in accordance with Article 59 of Regulation (EU) No1059/2021</w:t>
      </w:r>
    </w:p>
    <w:p w14:paraId="51A8F51A" w14:textId="77777777" w:rsidR="00035B1D" w:rsidRPr="00C40B43" w:rsidRDefault="00035B1D">
      <w:pPr>
        <w:pStyle w:val="ab"/>
        <w:numPr>
          <w:ilvl w:val="0"/>
          <w:numId w:val="2"/>
        </w:numPr>
        <w:spacing w:after="0" w:line="240" w:lineRule="atLeast"/>
        <w:ind w:left="426"/>
        <w:jc w:val="both"/>
        <w:rPr>
          <w:rStyle w:val="markedcontent"/>
          <w:rFonts w:ascii="Aptos" w:hAnsi="Aptos" w:cstheme="minorHAnsi"/>
          <w:lang w:val="en-US"/>
        </w:rPr>
      </w:pPr>
      <w:r w:rsidRPr="00C40B43">
        <w:rPr>
          <w:rStyle w:val="markedcontent"/>
          <w:rFonts w:ascii="Aptos" w:hAnsi="Aptos" w:cstheme="minorHAnsi"/>
          <w:lang w:val="en-US"/>
        </w:rPr>
        <w:t xml:space="preserve">The Management and Control System of Cooperation </w:t>
      </w:r>
      <w:proofErr w:type="spellStart"/>
      <w:r w:rsidRPr="00C40B43">
        <w:rPr>
          <w:rStyle w:val="markedcontent"/>
          <w:rFonts w:ascii="Aptos" w:hAnsi="Aptos" w:cstheme="minorHAnsi"/>
          <w:lang w:val="en-US"/>
        </w:rPr>
        <w:t>Programme</w:t>
      </w:r>
      <w:proofErr w:type="spellEnd"/>
      <w:r w:rsidRPr="00C40B43">
        <w:rPr>
          <w:rStyle w:val="markedcontent"/>
          <w:rFonts w:ascii="Aptos" w:hAnsi="Aptos" w:cstheme="minorHAnsi"/>
          <w:lang w:val="en-US"/>
        </w:rPr>
        <w:t xml:space="preserve"> (Interreg VI-A) IPA CBC “Greece – North Macedonia 2021-2027”, as in force. </w:t>
      </w:r>
    </w:p>
    <w:p w14:paraId="63A4B1B5" w14:textId="77777777" w:rsidR="006B3CBF" w:rsidRPr="00C40B43" w:rsidRDefault="00035B1D">
      <w:pPr>
        <w:pStyle w:val="ab"/>
        <w:numPr>
          <w:ilvl w:val="0"/>
          <w:numId w:val="2"/>
        </w:numPr>
        <w:spacing w:after="0" w:line="240" w:lineRule="atLeast"/>
        <w:ind w:left="426"/>
        <w:jc w:val="both"/>
        <w:rPr>
          <w:rStyle w:val="markedcontent"/>
          <w:rFonts w:ascii="Aptos" w:hAnsi="Aptos" w:cstheme="minorHAnsi"/>
          <w:lang w:val="en-US"/>
        </w:rPr>
      </w:pPr>
      <w:r w:rsidRPr="00C40B43">
        <w:rPr>
          <w:rStyle w:val="markedcontent"/>
          <w:rFonts w:ascii="Aptos" w:hAnsi="Aptos" w:cstheme="minorHAnsi"/>
          <w:lang w:val="en-US"/>
        </w:rPr>
        <w:t xml:space="preserve">The EU and national Rules related to the public procurement &amp; competition, eligibility of expenditure, protection of the environment, equal opportunities, non-discrimination, the sustainable development, state aid framework, gender equality, the right to accessibility of disabled people according to the Charter of Fundamental Rights. </w:t>
      </w:r>
    </w:p>
    <w:p w14:paraId="376BFFC3" w14:textId="2E83407B" w:rsidR="006B3CBF" w:rsidRPr="00C40B43" w:rsidRDefault="006B3CBF">
      <w:pPr>
        <w:pStyle w:val="ab"/>
        <w:numPr>
          <w:ilvl w:val="0"/>
          <w:numId w:val="2"/>
        </w:numPr>
        <w:spacing w:after="0" w:line="240" w:lineRule="atLeast"/>
        <w:ind w:left="426"/>
        <w:jc w:val="both"/>
        <w:rPr>
          <w:rStyle w:val="markedcontent"/>
          <w:rFonts w:ascii="Aptos" w:hAnsi="Aptos" w:cstheme="minorHAnsi"/>
          <w:lang w:val="en-US"/>
        </w:rPr>
      </w:pPr>
      <w:r w:rsidRPr="00C40B43">
        <w:rPr>
          <w:rStyle w:val="markedcontent"/>
          <w:rFonts w:ascii="Aptos" w:hAnsi="Aptos" w:cstheme="minorHAnsi"/>
          <w:lang w:val="en-US"/>
        </w:rPr>
        <w:t xml:space="preserve">Decision of the Monitoring Committee of the </w:t>
      </w:r>
      <w:proofErr w:type="spellStart"/>
      <w:r w:rsidRPr="00C40B43">
        <w:rPr>
          <w:rStyle w:val="markedcontent"/>
          <w:rFonts w:ascii="Aptos" w:hAnsi="Aptos" w:cstheme="minorHAnsi"/>
          <w:lang w:val="en-US"/>
        </w:rPr>
        <w:t>Programme</w:t>
      </w:r>
      <w:proofErr w:type="spellEnd"/>
      <w:r w:rsidRPr="00C40B43">
        <w:rPr>
          <w:rStyle w:val="markedcontent"/>
          <w:rFonts w:ascii="Aptos" w:hAnsi="Aptos" w:cstheme="minorHAnsi"/>
          <w:lang w:val="en-US"/>
        </w:rPr>
        <w:t xml:space="preserve"> of (date) “.................” referring to Application Form ID “...........................” of the Lead Beneficiary of the operation to the Managing Authority “INTERREG 2021-2027”, for inclusion of project “...............................” in the </w:t>
      </w:r>
      <w:proofErr w:type="spellStart"/>
      <w:r w:rsidRPr="00C40B43">
        <w:rPr>
          <w:rStyle w:val="markedcontent"/>
          <w:rFonts w:ascii="Aptos" w:hAnsi="Aptos" w:cstheme="minorHAnsi"/>
          <w:lang w:val="en-US"/>
        </w:rPr>
        <w:t>Programme</w:t>
      </w:r>
      <w:proofErr w:type="spellEnd"/>
      <w:r w:rsidRPr="00C40B43">
        <w:rPr>
          <w:rStyle w:val="markedcontent"/>
          <w:rFonts w:ascii="Aptos" w:hAnsi="Aptos" w:cstheme="minorHAnsi"/>
          <w:lang w:val="en-US"/>
        </w:rPr>
        <w:t xml:space="preserve">, with MIS code “.........................”. </w:t>
      </w:r>
    </w:p>
    <w:p w14:paraId="2A6C5327" w14:textId="77777777" w:rsidR="00A8472F" w:rsidRPr="00C40B43" w:rsidRDefault="00A8472F" w:rsidP="00A8472F">
      <w:pPr>
        <w:widowControl w:val="0"/>
        <w:spacing w:after="0" w:line="240" w:lineRule="atLeast"/>
        <w:jc w:val="both"/>
        <w:rPr>
          <w:rFonts w:ascii="Aptos" w:hAnsi="Aptos" w:cstheme="minorHAnsi"/>
          <w:lang w:val="en-GB"/>
        </w:rPr>
      </w:pPr>
    </w:p>
    <w:p w14:paraId="0A90CEBD" w14:textId="71CF32F8" w:rsidR="00A8472F" w:rsidRPr="00C40B43" w:rsidRDefault="00A8472F" w:rsidP="00A8472F">
      <w:pPr>
        <w:widowControl w:val="0"/>
        <w:spacing w:line="360" w:lineRule="auto"/>
        <w:jc w:val="both"/>
        <w:rPr>
          <w:rFonts w:ascii="Aptos" w:hAnsi="Aptos" w:cstheme="minorHAnsi"/>
          <w:b/>
          <w:lang w:val="en-US"/>
        </w:rPr>
      </w:pPr>
      <w:r w:rsidRPr="00C40B43">
        <w:rPr>
          <w:rFonts w:ascii="Aptos" w:hAnsi="Aptos" w:cstheme="minorHAnsi"/>
          <w:b/>
          <w:lang w:val="en-US"/>
        </w:rPr>
        <w:t>have agreed and accepted the following provisions:</w:t>
      </w:r>
    </w:p>
    <w:p w14:paraId="6CB791F9" w14:textId="77777777" w:rsidR="00A8472F" w:rsidRPr="00C40B43" w:rsidRDefault="00A8472F" w:rsidP="00A8472F">
      <w:pPr>
        <w:widowControl w:val="0"/>
        <w:spacing w:after="0" w:line="240" w:lineRule="atLeast"/>
        <w:jc w:val="both"/>
        <w:rPr>
          <w:rFonts w:ascii="Aptos" w:hAnsi="Aptos" w:cstheme="minorHAnsi"/>
          <w:lang w:val="en-GB"/>
        </w:rPr>
      </w:pPr>
    </w:p>
    <w:p w14:paraId="5B38478A" w14:textId="212131F8" w:rsidR="001517C7" w:rsidRPr="00C40B43" w:rsidRDefault="001517C7" w:rsidP="003D1827">
      <w:pPr>
        <w:pStyle w:val="Default"/>
        <w:spacing w:line="276" w:lineRule="auto"/>
        <w:ind w:right="-64"/>
        <w:jc w:val="center"/>
        <w:rPr>
          <w:rFonts w:ascii="Aptos" w:hAnsi="Aptos" w:cstheme="minorHAnsi"/>
          <w:color w:val="auto"/>
          <w:sz w:val="22"/>
          <w:szCs w:val="22"/>
          <w:lang w:val="en-GB"/>
        </w:rPr>
      </w:pPr>
      <w:r w:rsidRPr="00C40B43">
        <w:rPr>
          <w:rFonts w:ascii="Aptos" w:hAnsi="Aptos" w:cstheme="minorHAnsi"/>
          <w:b/>
          <w:bCs/>
          <w:color w:val="auto"/>
          <w:sz w:val="22"/>
          <w:szCs w:val="22"/>
          <w:lang w:val="en-GB"/>
        </w:rPr>
        <w:t>Article 1</w:t>
      </w:r>
    </w:p>
    <w:p w14:paraId="191D66E8" w14:textId="089CD878" w:rsidR="00684990" w:rsidRPr="00C40B43" w:rsidRDefault="00A8472F" w:rsidP="00421949">
      <w:pPr>
        <w:pStyle w:val="Default"/>
        <w:spacing w:line="276" w:lineRule="auto"/>
        <w:ind w:right="-64"/>
        <w:jc w:val="center"/>
        <w:rPr>
          <w:rFonts w:ascii="Aptos" w:hAnsi="Aptos" w:cstheme="minorHAnsi"/>
          <w:color w:val="auto"/>
          <w:sz w:val="22"/>
          <w:szCs w:val="22"/>
          <w:lang w:val="en-GB"/>
        </w:rPr>
      </w:pPr>
      <w:r w:rsidRPr="00C40B43">
        <w:rPr>
          <w:rFonts w:ascii="Aptos" w:hAnsi="Aptos" w:cstheme="minorHAnsi"/>
          <w:b/>
          <w:bCs/>
          <w:color w:val="auto"/>
          <w:sz w:val="22"/>
          <w:szCs w:val="22"/>
          <w:lang w:val="en-GB"/>
        </w:rPr>
        <w:t>Project Objectives</w:t>
      </w:r>
    </w:p>
    <w:p w14:paraId="6ECB847E" w14:textId="58C8F68D" w:rsidR="00A8472F" w:rsidRPr="00C40B43" w:rsidRDefault="00A8472F" w:rsidP="00A8472F">
      <w:pPr>
        <w:pStyle w:val="Default"/>
        <w:spacing w:line="240" w:lineRule="atLeast"/>
        <w:jc w:val="both"/>
        <w:rPr>
          <w:rFonts w:ascii="Aptos" w:hAnsi="Aptos" w:cstheme="minorHAnsi"/>
          <w:color w:val="auto"/>
          <w:sz w:val="22"/>
          <w:szCs w:val="22"/>
          <w:lang w:val="en-GB"/>
        </w:rPr>
      </w:pPr>
      <w:r w:rsidRPr="00F96061">
        <w:rPr>
          <w:rFonts w:ascii="Aptos" w:hAnsi="Aptos" w:cstheme="minorHAnsi"/>
          <w:color w:val="auto"/>
          <w:sz w:val="22"/>
          <w:szCs w:val="22"/>
          <w:lang w:val="en-GB"/>
        </w:rPr>
        <w:t xml:space="preserve">The project </w:t>
      </w:r>
      <w:r w:rsidRPr="00F96061">
        <w:rPr>
          <w:rFonts w:ascii="Aptos" w:hAnsi="Aptos" w:cstheme="minorHAnsi"/>
          <w:i/>
          <w:iCs/>
          <w:color w:val="auto"/>
          <w:sz w:val="22"/>
          <w:szCs w:val="22"/>
          <w:lang w:val="en-GB"/>
        </w:rPr>
        <w:t>“Acronym”</w:t>
      </w:r>
      <w:r w:rsidRPr="00F96061">
        <w:rPr>
          <w:rFonts w:ascii="Aptos" w:hAnsi="Aptos" w:cstheme="minorHAnsi"/>
          <w:color w:val="auto"/>
          <w:sz w:val="22"/>
          <w:szCs w:val="22"/>
          <w:lang w:val="en-GB"/>
        </w:rPr>
        <w:t xml:space="preserve"> of the Interreg (VA-I) IPA CBC Programme “Greece-North Macedonia 2021-2027” shall contribute to the objectives set out in the Cross-border Cooperation Programme</w:t>
      </w:r>
      <w:r w:rsidR="00684811" w:rsidRPr="00F96061">
        <w:rPr>
          <w:rFonts w:ascii="Aptos" w:hAnsi="Aptos" w:cstheme="minorHAnsi"/>
          <w:color w:val="auto"/>
          <w:sz w:val="22"/>
          <w:szCs w:val="22"/>
          <w:lang w:val="en-GB"/>
        </w:rPr>
        <w:t xml:space="preserve">, as defined in the approved Application Form in force. </w:t>
      </w:r>
      <w:r w:rsidRPr="00F96061">
        <w:rPr>
          <w:rFonts w:ascii="Aptos" w:hAnsi="Aptos" w:cstheme="minorHAnsi"/>
          <w:color w:val="auto"/>
          <w:sz w:val="22"/>
          <w:szCs w:val="22"/>
          <w:lang w:val="en-GB"/>
        </w:rPr>
        <w:t xml:space="preserve">These objectives are, in summary, to </w:t>
      </w:r>
      <w:r w:rsidRPr="00F96061">
        <w:rPr>
          <w:rFonts w:ascii="Aptos" w:hAnsi="Aptos" w:cstheme="minorHAnsi"/>
          <w:i/>
          <w:iCs/>
          <w:color w:val="auto"/>
          <w:sz w:val="22"/>
          <w:szCs w:val="22"/>
          <w:lang w:val="en-GB"/>
        </w:rPr>
        <w:t xml:space="preserve">[main objectives to be specified according to the </w:t>
      </w:r>
      <w:r w:rsidR="00C82B20" w:rsidRPr="00F96061">
        <w:rPr>
          <w:rFonts w:ascii="Aptos" w:hAnsi="Aptos" w:cstheme="minorHAnsi"/>
          <w:i/>
          <w:iCs/>
          <w:color w:val="auto"/>
          <w:sz w:val="22"/>
          <w:szCs w:val="22"/>
          <w:lang w:val="en-GB"/>
        </w:rPr>
        <w:t>Application Form</w:t>
      </w:r>
      <w:r w:rsidRPr="00F96061">
        <w:rPr>
          <w:rFonts w:ascii="Aptos" w:hAnsi="Aptos" w:cstheme="minorHAnsi"/>
          <w:i/>
          <w:iCs/>
          <w:color w:val="auto"/>
          <w:sz w:val="22"/>
          <w:szCs w:val="22"/>
          <w:lang w:val="en-GB"/>
        </w:rPr>
        <w:t>]</w:t>
      </w:r>
      <w:r w:rsidRPr="00F96061">
        <w:rPr>
          <w:rFonts w:ascii="Aptos" w:hAnsi="Aptos" w:cstheme="minorHAnsi"/>
          <w:color w:val="auto"/>
          <w:sz w:val="22"/>
          <w:szCs w:val="22"/>
          <w:lang w:val="en-GB"/>
        </w:rPr>
        <w:t>.</w:t>
      </w:r>
    </w:p>
    <w:p w14:paraId="0F38CF64" w14:textId="77777777" w:rsidR="001517C7" w:rsidRPr="00C40B43" w:rsidRDefault="001517C7" w:rsidP="003D1827">
      <w:pPr>
        <w:pStyle w:val="Default"/>
        <w:spacing w:line="276" w:lineRule="auto"/>
        <w:ind w:right="-64"/>
        <w:jc w:val="both"/>
        <w:rPr>
          <w:rFonts w:ascii="Aptos" w:hAnsi="Aptos" w:cstheme="minorHAnsi"/>
          <w:color w:val="auto"/>
          <w:sz w:val="22"/>
          <w:szCs w:val="22"/>
          <w:lang w:val="en-GB"/>
        </w:rPr>
      </w:pPr>
    </w:p>
    <w:p w14:paraId="0EC4BD7E" w14:textId="77777777" w:rsidR="001948E4" w:rsidRPr="00C40B43" w:rsidRDefault="001948E4" w:rsidP="003D1827">
      <w:pPr>
        <w:pStyle w:val="Default"/>
        <w:spacing w:line="276" w:lineRule="auto"/>
        <w:ind w:right="-64"/>
        <w:jc w:val="both"/>
        <w:rPr>
          <w:rFonts w:ascii="Aptos" w:hAnsi="Aptos" w:cstheme="minorHAnsi"/>
          <w:color w:val="auto"/>
          <w:sz w:val="22"/>
          <w:szCs w:val="22"/>
          <w:lang w:val="en-GB"/>
        </w:rPr>
      </w:pPr>
    </w:p>
    <w:p w14:paraId="1178E37B" w14:textId="4F8729B1" w:rsidR="001517C7" w:rsidRPr="00C40B43" w:rsidRDefault="001517C7" w:rsidP="003D1827">
      <w:pPr>
        <w:pStyle w:val="Default"/>
        <w:spacing w:line="276" w:lineRule="auto"/>
        <w:ind w:right="-64"/>
        <w:jc w:val="center"/>
        <w:rPr>
          <w:rFonts w:ascii="Aptos" w:hAnsi="Aptos" w:cstheme="minorHAnsi"/>
          <w:color w:val="auto"/>
          <w:sz w:val="22"/>
          <w:szCs w:val="22"/>
          <w:lang w:val="en-GB"/>
        </w:rPr>
      </w:pPr>
      <w:r w:rsidRPr="00C40B43">
        <w:rPr>
          <w:rFonts w:ascii="Aptos" w:hAnsi="Aptos" w:cstheme="minorHAnsi"/>
          <w:b/>
          <w:bCs/>
          <w:color w:val="auto"/>
          <w:sz w:val="22"/>
          <w:szCs w:val="22"/>
          <w:lang w:val="en-GB"/>
        </w:rPr>
        <w:t>Article 2</w:t>
      </w:r>
    </w:p>
    <w:p w14:paraId="65BBA958" w14:textId="7D709313" w:rsidR="002B4F67" w:rsidRPr="00C40B43" w:rsidRDefault="0018121B" w:rsidP="00421949">
      <w:pPr>
        <w:pStyle w:val="Default"/>
        <w:spacing w:line="276" w:lineRule="auto"/>
        <w:ind w:right="-64"/>
        <w:jc w:val="center"/>
        <w:rPr>
          <w:rFonts w:ascii="Aptos" w:hAnsi="Aptos" w:cstheme="minorHAnsi"/>
          <w:b/>
          <w:bCs/>
          <w:color w:val="auto"/>
          <w:sz w:val="22"/>
          <w:szCs w:val="22"/>
          <w:lang w:val="en-GB"/>
        </w:rPr>
      </w:pPr>
      <w:r w:rsidRPr="00C40B43">
        <w:rPr>
          <w:rFonts w:ascii="Aptos" w:hAnsi="Aptos" w:cstheme="minorHAnsi"/>
          <w:b/>
          <w:bCs/>
          <w:color w:val="auto"/>
          <w:sz w:val="22"/>
          <w:szCs w:val="22"/>
          <w:lang w:val="en-GB"/>
        </w:rPr>
        <w:t>Subject of the Partnership Agreement</w:t>
      </w:r>
    </w:p>
    <w:p w14:paraId="4A15C007" w14:textId="1EE89350" w:rsidR="0018121B" w:rsidRPr="00C40B43" w:rsidRDefault="0018121B" w:rsidP="0018121B">
      <w:pPr>
        <w:pStyle w:val="Default"/>
        <w:spacing w:line="240" w:lineRule="atLeast"/>
        <w:jc w:val="both"/>
        <w:rPr>
          <w:rFonts w:ascii="Aptos" w:hAnsi="Aptos" w:cstheme="minorHAnsi"/>
          <w:color w:val="auto"/>
          <w:sz w:val="22"/>
          <w:szCs w:val="22"/>
          <w:lang w:val="en-GB"/>
        </w:rPr>
      </w:pPr>
      <w:r w:rsidRPr="00C40B43">
        <w:rPr>
          <w:rFonts w:ascii="Aptos" w:hAnsi="Aptos" w:cstheme="minorHAnsi"/>
          <w:color w:val="auto"/>
          <w:sz w:val="22"/>
          <w:szCs w:val="22"/>
          <w:lang w:val="en-GB"/>
        </w:rPr>
        <w:t xml:space="preserve">By the present Partnership Agreement, the Lead Beneficiary and the other Project Beneficiaries shall define the Rules of Procedure for the works of the project </w:t>
      </w:r>
      <w:r w:rsidR="00C82B20" w:rsidRPr="00C40B43">
        <w:rPr>
          <w:rFonts w:ascii="Aptos" w:hAnsi="Aptos" w:cstheme="minorHAnsi"/>
          <w:color w:val="auto"/>
          <w:sz w:val="22"/>
          <w:szCs w:val="22"/>
          <w:lang w:val="en-GB"/>
        </w:rPr>
        <w:t>to</w:t>
      </w:r>
      <w:r w:rsidRPr="00C40B43">
        <w:rPr>
          <w:rFonts w:ascii="Aptos" w:hAnsi="Aptos" w:cstheme="minorHAnsi"/>
          <w:color w:val="auto"/>
          <w:sz w:val="22"/>
          <w:szCs w:val="22"/>
          <w:lang w:val="en-GB"/>
        </w:rPr>
        <w:t xml:space="preserve"> be carried out and the rules that govern their relations, within the Partnership set up, </w:t>
      </w:r>
      <w:proofErr w:type="gramStart"/>
      <w:r w:rsidRPr="00C40B43">
        <w:rPr>
          <w:rFonts w:ascii="Aptos" w:hAnsi="Aptos" w:cstheme="minorHAnsi"/>
          <w:color w:val="auto"/>
          <w:sz w:val="22"/>
          <w:szCs w:val="22"/>
          <w:lang w:val="en-GB"/>
        </w:rPr>
        <w:t>in order to</w:t>
      </w:r>
      <w:proofErr w:type="gramEnd"/>
      <w:r w:rsidRPr="00C40B43">
        <w:rPr>
          <w:rFonts w:ascii="Aptos" w:hAnsi="Aptos" w:cstheme="minorHAnsi"/>
          <w:color w:val="auto"/>
          <w:sz w:val="22"/>
          <w:szCs w:val="22"/>
          <w:lang w:val="en-GB"/>
        </w:rPr>
        <w:t xml:space="preserve"> implement and complete the aforementioned project.</w:t>
      </w:r>
    </w:p>
    <w:p w14:paraId="53ADED46" w14:textId="6F860A89" w:rsidR="00E92396" w:rsidRPr="00C40B43" w:rsidRDefault="0018121B" w:rsidP="0018121B">
      <w:pPr>
        <w:pStyle w:val="Default"/>
        <w:spacing w:line="240" w:lineRule="atLeast"/>
        <w:jc w:val="both"/>
        <w:rPr>
          <w:rFonts w:ascii="Aptos" w:hAnsi="Aptos" w:cstheme="minorHAnsi"/>
          <w:color w:val="auto"/>
          <w:sz w:val="22"/>
          <w:szCs w:val="22"/>
          <w:lang w:val="en-GB"/>
        </w:rPr>
      </w:pPr>
      <w:r w:rsidRPr="00C40B43">
        <w:rPr>
          <w:rFonts w:ascii="Aptos" w:hAnsi="Aptos" w:cstheme="minorHAnsi"/>
          <w:color w:val="auto"/>
          <w:sz w:val="22"/>
          <w:szCs w:val="22"/>
          <w:lang w:val="en-GB"/>
        </w:rPr>
        <w:t>The Application Form as approved by the Monitoring Committee, forms an integral part of this Partnership Agreement.</w:t>
      </w:r>
    </w:p>
    <w:p w14:paraId="3C50C6BC" w14:textId="77777777" w:rsidR="00F96061" w:rsidRPr="00C40B43" w:rsidRDefault="00F96061" w:rsidP="00F96061">
      <w:pPr>
        <w:pStyle w:val="Default"/>
        <w:spacing w:line="276" w:lineRule="auto"/>
        <w:ind w:right="-64"/>
        <w:jc w:val="both"/>
        <w:rPr>
          <w:rFonts w:ascii="Aptos" w:hAnsi="Aptos" w:cstheme="minorHAnsi"/>
          <w:color w:val="auto"/>
          <w:sz w:val="22"/>
          <w:szCs w:val="22"/>
          <w:lang w:val="en-GB"/>
        </w:rPr>
      </w:pPr>
    </w:p>
    <w:p w14:paraId="01E4F0FE" w14:textId="77777777" w:rsidR="00F96061" w:rsidRPr="00C40B43" w:rsidRDefault="00F96061" w:rsidP="00F96061">
      <w:pPr>
        <w:pStyle w:val="Default"/>
        <w:spacing w:line="276" w:lineRule="auto"/>
        <w:ind w:right="-64"/>
        <w:jc w:val="both"/>
        <w:rPr>
          <w:rFonts w:ascii="Aptos" w:hAnsi="Aptos" w:cstheme="minorHAnsi"/>
          <w:color w:val="auto"/>
          <w:sz w:val="22"/>
          <w:szCs w:val="22"/>
          <w:lang w:val="en-GB"/>
        </w:rPr>
      </w:pPr>
    </w:p>
    <w:p w14:paraId="57EFB9A4" w14:textId="4FC4C9E3" w:rsidR="001517C7" w:rsidRPr="00C40B43" w:rsidRDefault="001517C7" w:rsidP="003D1827">
      <w:pPr>
        <w:pStyle w:val="Default"/>
        <w:spacing w:line="276" w:lineRule="auto"/>
        <w:ind w:right="-64"/>
        <w:jc w:val="center"/>
        <w:rPr>
          <w:rFonts w:ascii="Aptos" w:hAnsi="Aptos" w:cstheme="minorHAnsi"/>
          <w:color w:val="auto"/>
          <w:sz w:val="22"/>
          <w:szCs w:val="22"/>
          <w:lang w:val="en-GB"/>
        </w:rPr>
      </w:pPr>
      <w:r w:rsidRPr="00C40B43">
        <w:rPr>
          <w:rFonts w:ascii="Aptos" w:hAnsi="Aptos" w:cstheme="minorHAnsi"/>
          <w:b/>
          <w:bCs/>
          <w:color w:val="auto"/>
          <w:sz w:val="22"/>
          <w:szCs w:val="22"/>
          <w:lang w:val="en-GB"/>
        </w:rPr>
        <w:t>Article 3</w:t>
      </w:r>
    </w:p>
    <w:p w14:paraId="17F22388" w14:textId="790C077D" w:rsidR="002B4F67" w:rsidRPr="00C40B43" w:rsidRDefault="0018121B" w:rsidP="00421949">
      <w:pPr>
        <w:pStyle w:val="Default"/>
        <w:spacing w:line="276" w:lineRule="auto"/>
        <w:ind w:right="-64"/>
        <w:jc w:val="center"/>
        <w:rPr>
          <w:rFonts w:ascii="Aptos" w:hAnsi="Aptos" w:cstheme="minorHAnsi"/>
          <w:b/>
          <w:bCs/>
          <w:color w:val="auto"/>
          <w:sz w:val="22"/>
          <w:szCs w:val="22"/>
          <w:lang w:val="en-GB"/>
        </w:rPr>
      </w:pPr>
      <w:r w:rsidRPr="00C40B43">
        <w:rPr>
          <w:rFonts w:ascii="Aptos" w:hAnsi="Aptos" w:cstheme="minorHAnsi"/>
          <w:b/>
          <w:bCs/>
          <w:color w:val="auto"/>
          <w:sz w:val="22"/>
          <w:szCs w:val="22"/>
          <w:lang w:val="en-GB"/>
        </w:rPr>
        <w:t>Duration of the Agreement</w:t>
      </w:r>
    </w:p>
    <w:p w14:paraId="7DEFA0DB" w14:textId="3C4B0FF5" w:rsidR="0018121B" w:rsidRPr="00C40B43" w:rsidRDefault="0018121B" w:rsidP="0018121B">
      <w:pPr>
        <w:pStyle w:val="Default"/>
        <w:spacing w:line="240" w:lineRule="atLeast"/>
        <w:jc w:val="both"/>
        <w:rPr>
          <w:rFonts w:ascii="Aptos" w:hAnsi="Aptos" w:cstheme="minorHAnsi"/>
          <w:color w:val="auto"/>
          <w:sz w:val="22"/>
          <w:szCs w:val="22"/>
          <w:lang w:val="en-GB"/>
        </w:rPr>
      </w:pPr>
      <w:r w:rsidRPr="00F96061">
        <w:rPr>
          <w:rFonts w:ascii="Aptos" w:hAnsi="Aptos" w:cstheme="minorHAnsi"/>
          <w:color w:val="auto"/>
          <w:sz w:val="22"/>
          <w:szCs w:val="22"/>
          <w:lang w:val="en-GB"/>
        </w:rPr>
        <w:t xml:space="preserve">This Partnership Agreement shall take effect on the date on which it is signed by </w:t>
      </w:r>
      <w:r w:rsidR="00565AEB" w:rsidRPr="00F96061">
        <w:rPr>
          <w:rFonts w:ascii="Aptos" w:hAnsi="Aptos" w:cstheme="minorHAnsi"/>
          <w:color w:val="auto"/>
          <w:sz w:val="22"/>
          <w:szCs w:val="22"/>
          <w:lang w:val="en-GB"/>
        </w:rPr>
        <w:t>the last B</w:t>
      </w:r>
      <w:r w:rsidRPr="00F96061">
        <w:rPr>
          <w:rFonts w:ascii="Aptos" w:hAnsi="Aptos" w:cstheme="minorHAnsi"/>
          <w:color w:val="auto"/>
          <w:sz w:val="22"/>
          <w:szCs w:val="22"/>
          <w:lang w:val="en-GB"/>
        </w:rPr>
        <w:t>eneficiar</w:t>
      </w:r>
      <w:r w:rsidR="00565AEB" w:rsidRPr="00F96061">
        <w:rPr>
          <w:rFonts w:ascii="Aptos" w:hAnsi="Aptos" w:cstheme="minorHAnsi"/>
          <w:color w:val="auto"/>
          <w:sz w:val="22"/>
          <w:szCs w:val="22"/>
          <w:lang w:val="en-GB"/>
        </w:rPr>
        <w:t>y</w:t>
      </w:r>
      <w:r w:rsidRPr="00F96061">
        <w:rPr>
          <w:rFonts w:ascii="Aptos" w:hAnsi="Aptos" w:cstheme="minorHAnsi"/>
          <w:color w:val="auto"/>
          <w:sz w:val="22"/>
          <w:szCs w:val="22"/>
          <w:lang w:val="en-GB"/>
        </w:rPr>
        <w:t>. It shall remain in force until the Lead Beneficiary has discharged in full its obligations towards the Managing Authority (MA)</w:t>
      </w:r>
      <w:r w:rsidR="00C82B20" w:rsidRPr="00F96061">
        <w:rPr>
          <w:rFonts w:ascii="Aptos" w:hAnsi="Aptos" w:cstheme="minorHAnsi"/>
          <w:color w:val="auto"/>
          <w:sz w:val="22"/>
          <w:szCs w:val="22"/>
          <w:lang w:val="en-GB"/>
        </w:rPr>
        <w:t>, in accordance with the approved Application Form in force.</w:t>
      </w:r>
      <w:r w:rsidR="00C82B20" w:rsidRPr="00C40B43">
        <w:rPr>
          <w:rFonts w:ascii="Aptos" w:hAnsi="Aptos" w:cstheme="minorHAnsi"/>
          <w:color w:val="auto"/>
          <w:sz w:val="22"/>
          <w:szCs w:val="22"/>
          <w:lang w:val="en-GB"/>
        </w:rPr>
        <w:t xml:space="preserve"> </w:t>
      </w:r>
    </w:p>
    <w:p w14:paraId="1B9393D6" w14:textId="77777777" w:rsidR="00F96061" w:rsidRPr="00C40B43" w:rsidRDefault="00F96061" w:rsidP="00F96061">
      <w:pPr>
        <w:pStyle w:val="Default"/>
        <w:spacing w:line="276" w:lineRule="auto"/>
        <w:ind w:right="-64"/>
        <w:jc w:val="both"/>
        <w:rPr>
          <w:rFonts w:ascii="Aptos" w:hAnsi="Aptos" w:cstheme="minorHAnsi"/>
          <w:color w:val="auto"/>
          <w:sz w:val="22"/>
          <w:szCs w:val="22"/>
          <w:lang w:val="en-GB"/>
        </w:rPr>
      </w:pPr>
    </w:p>
    <w:p w14:paraId="079B4C24" w14:textId="77777777" w:rsidR="00F96061" w:rsidRPr="00C40B43" w:rsidRDefault="00F96061" w:rsidP="00F96061">
      <w:pPr>
        <w:pStyle w:val="Default"/>
        <w:spacing w:line="276" w:lineRule="auto"/>
        <w:ind w:right="-64"/>
        <w:jc w:val="both"/>
        <w:rPr>
          <w:rFonts w:ascii="Aptos" w:hAnsi="Aptos" w:cstheme="minorHAnsi"/>
          <w:color w:val="auto"/>
          <w:sz w:val="22"/>
          <w:szCs w:val="22"/>
          <w:lang w:val="en-GB"/>
        </w:rPr>
      </w:pPr>
    </w:p>
    <w:p w14:paraId="7D134F81" w14:textId="66AE3BFA" w:rsidR="001517C7" w:rsidRPr="00C40B43" w:rsidRDefault="001517C7" w:rsidP="003D1827">
      <w:pPr>
        <w:pStyle w:val="Default"/>
        <w:spacing w:line="276" w:lineRule="auto"/>
        <w:ind w:right="-64"/>
        <w:jc w:val="center"/>
        <w:rPr>
          <w:rFonts w:ascii="Aptos" w:hAnsi="Aptos" w:cstheme="minorHAnsi"/>
          <w:color w:val="auto"/>
          <w:sz w:val="22"/>
          <w:szCs w:val="22"/>
          <w:lang w:val="en-GB"/>
        </w:rPr>
      </w:pPr>
      <w:r w:rsidRPr="00C40B43">
        <w:rPr>
          <w:rFonts w:ascii="Aptos" w:hAnsi="Aptos" w:cstheme="minorHAnsi"/>
          <w:b/>
          <w:bCs/>
          <w:color w:val="auto"/>
          <w:sz w:val="22"/>
          <w:szCs w:val="22"/>
          <w:lang w:val="en-GB"/>
        </w:rPr>
        <w:t>Article 4</w:t>
      </w:r>
    </w:p>
    <w:p w14:paraId="68DE1327" w14:textId="1F632D42" w:rsidR="002B4F67" w:rsidRPr="00C40B43" w:rsidRDefault="0018121B" w:rsidP="00421949">
      <w:pPr>
        <w:pStyle w:val="Default"/>
        <w:spacing w:line="276" w:lineRule="auto"/>
        <w:ind w:right="-64"/>
        <w:jc w:val="center"/>
        <w:rPr>
          <w:rFonts w:ascii="Aptos" w:hAnsi="Aptos" w:cstheme="minorHAnsi"/>
          <w:b/>
          <w:bCs/>
          <w:color w:val="auto"/>
          <w:sz w:val="22"/>
          <w:szCs w:val="22"/>
          <w:lang w:val="en-GB"/>
        </w:rPr>
      </w:pPr>
      <w:r w:rsidRPr="00C40B43">
        <w:rPr>
          <w:rFonts w:ascii="Aptos" w:hAnsi="Aptos" w:cstheme="minorHAnsi"/>
          <w:b/>
          <w:bCs/>
          <w:color w:val="auto"/>
          <w:sz w:val="22"/>
          <w:szCs w:val="22"/>
          <w:lang w:val="en-US"/>
        </w:rPr>
        <w:t>Lead Beneficiary</w:t>
      </w:r>
    </w:p>
    <w:p w14:paraId="326D63EB" w14:textId="77777777" w:rsidR="0018121B" w:rsidRPr="00C40B43" w:rsidRDefault="0018121B" w:rsidP="0018121B">
      <w:pPr>
        <w:pStyle w:val="Default"/>
        <w:spacing w:line="240" w:lineRule="atLeast"/>
        <w:jc w:val="both"/>
        <w:rPr>
          <w:rFonts w:ascii="Aptos" w:hAnsi="Aptos" w:cstheme="minorHAnsi"/>
          <w:color w:val="auto"/>
          <w:sz w:val="22"/>
          <w:szCs w:val="22"/>
          <w:lang w:val="en-GB"/>
        </w:rPr>
      </w:pPr>
      <w:r w:rsidRPr="00C40B43">
        <w:rPr>
          <w:rFonts w:ascii="Aptos" w:hAnsi="Aptos" w:cstheme="minorHAnsi"/>
          <w:color w:val="auto"/>
          <w:sz w:val="22"/>
          <w:szCs w:val="22"/>
          <w:lang w:val="en-GB"/>
        </w:rPr>
        <w:t xml:space="preserve">The Lead Beneficiary of the project: </w:t>
      </w:r>
    </w:p>
    <w:p w14:paraId="299EEEE3" w14:textId="1B94C7A1" w:rsidR="0018121B" w:rsidRPr="00F96061" w:rsidRDefault="0018121B">
      <w:pPr>
        <w:pStyle w:val="Default"/>
        <w:numPr>
          <w:ilvl w:val="1"/>
          <w:numId w:val="17"/>
        </w:numPr>
        <w:spacing w:line="240" w:lineRule="atLeast"/>
        <w:ind w:left="709" w:hanging="709"/>
        <w:jc w:val="both"/>
        <w:rPr>
          <w:rFonts w:ascii="Aptos" w:hAnsi="Aptos" w:cstheme="minorHAnsi"/>
          <w:color w:val="auto"/>
          <w:sz w:val="22"/>
          <w:szCs w:val="22"/>
          <w:lang w:val="en-GB"/>
        </w:rPr>
      </w:pPr>
      <w:r w:rsidRPr="00F96061">
        <w:rPr>
          <w:rFonts w:ascii="Aptos" w:hAnsi="Aptos" w:cstheme="minorHAnsi"/>
          <w:color w:val="auto"/>
          <w:sz w:val="22"/>
          <w:szCs w:val="22"/>
          <w:lang w:val="en-GB"/>
        </w:rPr>
        <w:t xml:space="preserve">Is responsible for the overall coordination, management and implementation of the project </w:t>
      </w:r>
      <w:r w:rsidR="00684811" w:rsidRPr="00F96061">
        <w:rPr>
          <w:rFonts w:ascii="Aptos" w:hAnsi="Aptos" w:cstheme="minorHAnsi"/>
          <w:color w:val="auto"/>
          <w:sz w:val="22"/>
          <w:szCs w:val="22"/>
          <w:lang w:val="en-GB"/>
        </w:rPr>
        <w:t>towards</w:t>
      </w:r>
      <w:r w:rsidRPr="00F96061">
        <w:rPr>
          <w:rFonts w:ascii="Aptos" w:hAnsi="Aptos" w:cstheme="minorHAnsi"/>
          <w:color w:val="auto"/>
          <w:sz w:val="22"/>
          <w:szCs w:val="22"/>
          <w:lang w:val="en-GB"/>
        </w:rPr>
        <w:t xml:space="preserve"> the MA.</w:t>
      </w:r>
    </w:p>
    <w:p w14:paraId="513F3D00" w14:textId="63B8757A" w:rsidR="0018121B" w:rsidRPr="00C40B43" w:rsidRDefault="0018121B">
      <w:pPr>
        <w:pStyle w:val="Default"/>
        <w:numPr>
          <w:ilvl w:val="1"/>
          <w:numId w:val="17"/>
        </w:numPr>
        <w:spacing w:line="240" w:lineRule="atLeast"/>
        <w:ind w:left="709" w:hanging="709"/>
        <w:jc w:val="both"/>
        <w:rPr>
          <w:rFonts w:ascii="Aptos" w:hAnsi="Aptos" w:cstheme="minorHAnsi"/>
          <w:color w:val="auto"/>
          <w:sz w:val="22"/>
          <w:szCs w:val="22"/>
          <w:lang w:val="en-GB"/>
        </w:rPr>
      </w:pPr>
      <w:r w:rsidRPr="00C40B43">
        <w:rPr>
          <w:rFonts w:ascii="Aptos" w:hAnsi="Aptos" w:cstheme="minorHAnsi"/>
          <w:color w:val="auto"/>
          <w:sz w:val="22"/>
          <w:szCs w:val="22"/>
          <w:lang w:val="en-GB"/>
        </w:rPr>
        <w:t>Ensures that the expenditure presented by the beneficiaries participating in the project has been incurred for the purpose of implementing the operation and correspond</w:t>
      </w:r>
      <w:r w:rsidR="00684811">
        <w:rPr>
          <w:rFonts w:ascii="Aptos" w:hAnsi="Aptos" w:cstheme="minorHAnsi"/>
          <w:color w:val="auto"/>
          <w:sz w:val="22"/>
          <w:szCs w:val="22"/>
          <w:lang w:val="en-GB"/>
        </w:rPr>
        <w:t>ed</w:t>
      </w:r>
      <w:r w:rsidRPr="00C40B43">
        <w:rPr>
          <w:rFonts w:ascii="Aptos" w:hAnsi="Aptos" w:cstheme="minorHAnsi"/>
          <w:color w:val="auto"/>
          <w:sz w:val="22"/>
          <w:szCs w:val="22"/>
          <w:lang w:val="en-GB"/>
        </w:rPr>
        <w:t xml:space="preserve"> to the activities agreed between those beneficiaries as specified in the approved Application Form. </w:t>
      </w:r>
    </w:p>
    <w:p w14:paraId="5672B01E" w14:textId="46D13A50" w:rsidR="0018121B" w:rsidRPr="00C40B43" w:rsidRDefault="0018121B">
      <w:pPr>
        <w:pStyle w:val="Default"/>
        <w:numPr>
          <w:ilvl w:val="1"/>
          <w:numId w:val="17"/>
        </w:numPr>
        <w:spacing w:line="240" w:lineRule="atLeast"/>
        <w:ind w:left="709" w:hanging="709"/>
        <w:jc w:val="both"/>
        <w:rPr>
          <w:rFonts w:ascii="Aptos" w:hAnsi="Aptos" w:cstheme="minorHAnsi"/>
          <w:color w:val="auto"/>
          <w:sz w:val="22"/>
          <w:szCs w:val="22"/>
          <w:lang w:val="en-GB"/>
        </w:rPr>
      </w:pPr>
      <w:r w:rsidRPr="00C40B43">
        <w:rPr>
          <w:rFonts w:ascii="Aptos" w:hAnsi="Aptos" w:cstheme="minorHAnsi"/>
          <w:color w:val="auto"/>
          <w:sz w:val="22"/>
          <w:szCs w:val="22"/>
          <w:lang w:val="en-GB"/>
        </w:rPr>
        <w:t xml:space="preserve">Shall receive and transfer IPA III contribution for the part of the operation implemented by project beneficiaries who are not located in Greece, participating in the operation within one month of its receipt and in full. No amount shall be deducted or withheld and no specific charge or other charge with equivalent effect shall be levied that would reduce the IPA III amount that corresponds to each Project Beneficiary as indicated above. </w:t>
      </w:r>
      <w:r w:rsidR="003035E5" w:rsidRPr="00C40B43">
        <w:rPr>
          <w:rFonts w:ascii="Aptos" w:hAnsi="Aptos" w:cstheme="minorHAnsi"/>
          <w:color w:val="auto"/>
          <w:sz w:val="22"/>
          <w:szCs w:val="22"/>
          <w:lang w:val="en-GB"/>
        </w:rPr>
        <w:t xml:space="preserve">Repetitive violations of the above deadline may be considered as serious indication of dysfunctional Project Management and may lead to reduction of budget and scope on the Project or Lead Beneficiary level. </w:t>
      </w:r>
      <w:r w:rsidRPr="00C40B43">
        <w:rPr>
          <w:rFonts w:ascii="Aptos" w:hAnsi="Aptos" w:cstheme="minorHAnsi"/>
          <w:color w:val="auto"/>
          <w:sz w:val="22"/>
          <w:szCs w:val="22"/>
          <w:lang w:val="en-GB"/>
        </w:rPr>
        <w:t>Project Beneficiaries located in Greece will receive IPA III contribution from the Greek Public Investment Account Programme.</w:t>
      </w:r>
    </w:p>
    <w:p w14:paraId="08DB6212" w14:textId="26B0080A" w:rsidR="0018121B" w:rsidRPr="00C40B43" w:rsidRDefault="0018121B">
      <w:pPr>
        <w:pStyle w:val="Default"/>
        <w:numPr>
          <w:ilvl w:val="1"/>
          <w:numId w:val="17"/>
        </w:numPr>
        <w:spacing w:line="240" w:lineRule="atLeast"/>
        <w:ind w:left="709" w:hanging="709"/>
        <w:jc w:val="both"/>
        <w:rPr>
          <w:rFonts w:ascii="Aptos" w:hAnsi="Aptos" w:cstheme="minorHAnsi"/>
          <w:color w:val="auto"/>
          <w:sz w:val="22"/>
          <w:szCs w:val="22"/>
          <w:lang w:val="en-GB"/>
        </w:rPr>
      </w:pPr>
      <w:r w:rsidRPr="00C40B43">
        <w:rPr>
          <w:rFonts w:ascii="Aptos" w:hAnsi="Aptos" w:cstheme="minorHAnsi"/>
          <w:color w:val="auto"/>
          <w:sz w:val="22"/>
          <w:szCs w:val="22"/>
          <w:lang w:val="en-GB"/>
        </w:rPr>
        <w:t>Shall appoint a Project Manager who has operational responsibility for the implementation of the overall project.</w:t>
      </w:r>
    </w:p>
    <w:p w14:paraId="634DF79F" w14:textId="1B89CF8E" w:rsidR="0018121B" w:rsidRPr="00C40B43" w:rsidRDefault="003035E5">
      <w:pPr>
        <w:pStyle w:val="Default"/>
        <w:numPr>
          <w:ilvl w:val="1"/>
          <w:numId w:val="17"/>
        </w:numPr>
        <w:spacing w:line="240" w:lineRule="atLeast"/>
        <w:ind w:left="709" w:hanging="709"/>
        <w:jc w:val="both"/>
        <w:rPr>
          <w:rFonts w:ascii="Aptos" w:hAnsi="Aptos" w:cstheme="minorHAnsi"/>
          <w:color w:val="auto"/>
          <w:sz w:val="22"/>
          <w:szCs w:val="22"/>
          <w:lang w:val="en-GB"/>
        </w:rPr>
      </w:pPr>
      <w:r w:rsidRPr="00C40B43">
        <w:rPr>
          <w:rFonts w:ascii="Aptos" w:hAnsi="Aptos" w:cstheme="minorHAnsi"/>
          <w:color w:val="auto"/>
          <w:sz w:val="22"/>
          <w:szCs w:val="22"/>
          <w:lang w:val="en-GB"/>
        </w:rPr>
        <w:t>Shall</w:t>
      </w:r>
      <w:r w:rsidR="0018121B" w:rsidRPr="00C40B43">
        <w:rPr>
          <w:rFonts w:ascii="Aptos" w:hAnsi="Aptos" w:cstheme="minorHAnsi"/>
          <w:color w:val="auto"/>
          <w:sz w:val="22"/>
          <w:szCs w:val="22"/>
          <w:lang w:val="en-GB"/>
        </w:rPr>
        <w:t xml:space="preserve"> ensure timely commencement of the project and implementation of the entire project within the time schedule in compliance with all obligations to the MA. The Lead Beneficiary shall notify the</w:t>
      </w:r>
      <w:r w:rsidR="00565AEB">
        <w:rPr>
          <w:rFonts w:ascii="Aptos" w:hAnsi="Aptos" w:cstheme="minorHAnsi"/>
          <w:color w:val="auto"/>
          <w:sz w:val="22"/>
          <w:szCs w:val="22"/>
          <w:lang w:val="en-GB"/>
        </w:rPr>
        <w:t xml:space="preserve"> MA/</w:t>
      </w:r>
      <w:r w:rsidR="0018121B" w:rsidRPr="00C40B43">
        <w:rPr>
          <w:rFonts w:ascii="Aptos" w:hAnsi="Aptos" w:cstheme="minorHAnsi"/>
          <w:color w:val="auto"/>
          <w:sz w:val="22"/>
          <w:szCs w:val="22"/>
          <w:lang w:val="en-GB"/>
        </w:rPr>
        <w:t>JS of any factors that may adversely affect implementation of the project activities and/or financial plan.</w:t>
      </w:r>
    </w:p>
    <w:p w14:paraId="4121799C" w14:textId="3FBEA517" w:rsidR="0018121B" w:rsidRPr="00F96061" w:rsidRDefault="0018121B">
      <w:pPr>
        <w:pStyle w:val="Default"/>
        <w:numPr>
          <w:ilvl w:val="1"/>
          <w:numId w:val="17"/>
        </w:numPr>
        <w:spacing w:line="240" w:lineRule="atLeast"/>
        <w:ind w:left="709" w:hanging="709"/>
        <w:jc w:val="both"/>
        <w:rPr>
          <w:rFonts w:ascii="Aptos" w:hAnsi="Aptos" w:cstheme="minorHAnsi"/>
          <w:color w:val="auto"/>
          <w:sz w:val="22"/>
          <w:szCs w:val="22"/>
          <w:lang w:val="en-GB"/>
        </w:rPr>
      </w:pPr>
      <w:r w:rsidRPr="00F96061">
        <w:rPr>
          <w:rFonts w:ascii="Aptos" w:hAnsi="Aptos" w:cstheme="minorHAnsi"/>
          <w:color w:val="auto"/>
          <w:sz w:val="22"/>
          <w:szCs w:val="22"/>
          <w:lang w:val="en-GB"/>
        </w:rPr>
        <w:lastRenderedPageBreak/>
        <w:t xml:space="preserve">Shall prepare a </w:t>
      </w:r>
      <w:r w:rsidR="00684811" w:rsidRPr="00F96061">
        <w:rPr>
          <w:rFonts w:ascii="Aptos" w:hAnsi="Aptos" w:cstheme="minorHAnsi"/>
          <w:color w:val="auto"/>
          <w:sz w:val="22"/>
          <w:szCs w:val="22"/>
          <w:lang w:val="en-GB"/>
        </w:rPr>
        <w:t xml:space="preserve">Start-up Time </w:t>
      </w:r>
      <w:r w:rsidRPr="00F96061">
        <w:rPr>
          <w:rFonts w:ascii="Aptos" w:hAnsi="Aptos" w:cstheme="minorHAnsi"/>
          <w:color w:val="auto"/>
          <w:sz w:val="22"/>
          <w:szCs w:val="22"/>
          <w:lang w:val="en-GB"/>
        </w:rPr>
        <w:t>plan</w:t>
      </w:r>
      <w:r w:rsidR="003035E5" w:rsidRPr="00F96061">
        <w:rPr>
          <w:rFonts w:ascii="Aptos" w:hAnsi="Aptos" w:cstheme="minorHAnsi"/>
          <w:color w:val="auto"/>
          <w:sz w:val="22"/>
          <w:szCs w:val="22"/>
          <w:lang w:val="en-GB"/>
        </w:rPr>
        <w:t>, focused on the first 9 months of project implementation,</w:t>
      </w:r>
      <w:r w:rsidRPr="00F96061">
        <w:rPr>
          <w:rFonts w:ascii="Aptos" w:hAnsi="Aptos" w:cstheme="minorHAnsi"/>
          <w:color w:val="auto"/>
          <w:sz w:val="22"/>
          <w:szCs w:val="22"/>
          <w:lang w:val="en-GB"/>
        </w:rPr>
        <w:t xml:space="preserve"> setting out </w:t>
      </w:r>
      <w:r w:rsidR="00565AEB" w:rsidRPr="00F96061">
        <w:rPr>
          <w:rFonts w:ascii="Aptos" w:hAnsi="Aptos" w:cstheme="minorHAnsi"/>
          <w:color w:val="auto"/>
          <w:sz w:val="22"/>
          <w:szCs w:val="22"/>
          <w:lang w:val="en-GB"/>
        </w:rPr>
        <w:t xml:space="preserve">milestones to be fulfilled during this period, </w:t>
      </w:r>
      <w:r w:rsidRPr="00F96061">
        <w:rPr>
          <w:rFonts w:ascii="Aptos" w:hAnsi="Aptos" w:cstheme="minorHAnsi"/>
          <w:color w:val="auto"/>
          <w:sz w:val="22"/>
          <w:szCs w:val="22"/>
          <w:lang w:val="en-GB"/>
        </w:rPr>
        <w:t xml:space="preserve">tasks to be undertaken as part of the project, the role of the project beneficiaries in their implementation, and </w:t>
      </w:r>
      <w:r w:rsidR="003035E5" w:rsidRPr="00F96061">
        <w:rPr>
          <w:rFonts w:ascii="Aptos" w:hAnsi="Aptos" w:cstheme="minorHAnsi"/>
          <w:color w:val="auto"/>
          <w:sz w:val="22"/>
          <w:szCs w:val="22"/>
          <w:lang w:val="en-GB"/>
        </w:rPr>
        <w:t xml:space="preserve">the expenditure to be incurred. </w:t>
      </w:r>
    </w:p>
    <w:p w14:paraId="3C433043" w14:textId="6BC4BAEC" w:rsidR="0018121B" w:rsidRPr="00F96061" w:rsidRDefault="0018121B">
      <w:pPr>
        <w:pStyle w:val="Default"/>
        <w:numPr>
          <w:ilvl w:val="1"/>
          <w:numId w:val="17"/>
        </w:numPr>
        <w:spacing w:line="240" w:lineRule="atLeast"/>
        <w:ind w:left="709" w:hanging="709"/>
        <w:jc w:val="both"/>
        <w:rPr>
          <w:rFonts w:ascii="Aptos" w:hAnsi="Aptos" w:cstheme="minorHAnsi"/>
          <w:color w:val="auto"/>
          <w:sz w:val="22"/>
          <w:szCs w:val="22"/>
          <w:lang w:val="en-GB"/>
        </w:rPr>
      </w:pPr>
      <w:r w:rsidRPr="00F96061">
        <w:rPr>
          <w:rFonts w:ascii="Aptos" w:hAnsi="Aptos" w:cstheme="minorHAnsi"/>
          <w:color w:val="auto"/>
          <w:sz w:val="22"/>
          <w:szCs w:val="22"/>
          <w:lang w:val="en-GB"/>
        </w:rPr>
        <w:t xml:space="preserve">Shall prepare </w:t>
      </w:r>
      <w:r w:rsidR="00684811" w:rsidRPr="00F96061">
        <w:rPr>
          <w:rFonts w:ascii="Aptos" w:hAnsi="Aptos" w:cstheme="minorHAnsi"/>
          <w:color w:val="auto"/>
          <w:sz w:val="22"/>
          <w:szCs w:val="22"/>
          <w:lang w:val="en-GB"/>
        </w:rPr>
        <w:t xml:space="preserve">and submit </w:t>
      </w:r>
      <w:r w:rsidRPr="00F96061">
        <w:rPr>
          <w:rFonts w:ascii="Aptos" w:hAnsi="Aptos" w:cstheme="minorHAnsi"/>
          <w:color w:val="auto"/>
          <w:sz w:val="22"/>
          <w:szCs w:val="22"/>
          <w:lang w:val="en-GB"/>
        </w:rPr>
        <w:t>the project progress reports according to the Programme and Project Implementation Manual in force. Repetitive delays in submitting the Progress Reports to the JS may be considered as serious indication of dysfunctional Project Management and may lead to reduction of the budget and the scope on the Project or Beneficiary level.</w:t>
      </w:r>
    </w:p>
    <w:p w14:paraId="789F44F7" w14:textId="77777777" w:rsidR="0018121B" w:rsidRPr="00F96061" w:rsidRDefault="0018121B">
      <w:pPr>
        <w:pStyle w:val="Default"/>
        <w:numPr>
          <w:ilvl w:val="1"/>
          <w:numId w:val="17"/>
        </w:numPr>
        <w:spacing w:line="240" w:lineRule="atLeast"/>
        <w:ind w:left="709" w:hanging="709"/>
        <w:jc w:val="both"/>
        <w:rPr>
          <w:rFonts w:ascii="Aptos" w:hAnsi="Aptos" w:cstheme="minorHAnsi"/>
          <w:color w:val="auto"/>
          <w:sz w:val="22"/>
          <w:szCs w:val="22"/>
          <w:lang w:val="en-GB"/>
        </w:rPr>
      </w:pPr>
      <w:r w:rsidRPr="00F96061">
        <w:rPr>
          <w:rFonts w:ascii="Aptos" w:hAnsi="Aptos" w:cstheme="minorHAnsi"/>
          <w:color w:val="auto"/>
          <w:sz w:val="22"/>
          <w:szCs w:val="22"/>
          <w:lang w:val="en-GB"/>
        </w:rPr>
        <w:t>Shall address requests for project modifications according to the Programme and Project Implementation Manual in force.</w:t>
      </w:r>
    </w:p>
    <w:p w14:paraId="020DEA8C" w14:textId="7BA31EA9" w:rsidR="003035E5" w:rsidRPr="00F96061" w:rsidRDefault="0018121B">
      <w:pPr>
        <w:pStyle w:val="Default"/>
        <w:numPr>
          <w:ilvl w:val="1"/>
          <w:numId w:val="17"/>
        </w:numPr>
        <w:spacing w:line="240" w:lineRule="atLeast"/>
        <w:ind w:left="709" w:hanging="709"/>
        <w:jc w:val="both"/>
        <w:rPr>
          <w:rFonts w:ascii="Aptos" w:hAnsi="Aptos" w:cstheme="minorHAnsi"/>
          <w:color w:val="auto"/>
          <w:sz w:val="22"/>
          <w:szCs w:val="22"/>
          <w:lang w:val="en-GB"/>
        </w:rPr>
      </w:pPr>
      <w:r w:rsidRPr="00F96061">
        <w:rPr>
          <w:rFonts w:ascii="Aptos" w:hAnsi="Aptos" w:cstheme="minorHAnsi"/>
          <w:color w:val="auto"/>
          <w:sz w:val="22"/>
          <w:szCs w:val="22"/>
          <w:lang w:val="en-GB"/>
        </w:rPr>
        <w:t>Shall be the contact point representing the partnership for any communication with the MA</w:t>
      </w:r>
      <w:r w:rsidR="00565AEB" w:rsidRPr="00F96061">
        <w:rPr>
          <w:rFonts w:ascii="Aptos" w:hAnsi="Aptos" w:cstheme="minorHAnsi"/>
          <w:color w:val="auto"/>
          <w:sz w:val="22"/>
          <w:szCs w:val="22"/>
          <w:lang w:val="en-GB"/>
        </w:rPr>
        <w:t>/JS</w:t>
      </w:r>
      <w:r w:rsidRPr="00F96061">
        <w:rPr>
          <w:rFonts w:ascii="Aptos" w:hAnsi="Aptos" w:cstheme="minorHAnsi"/>
          <w:color w:val="auto"/>
          <w:sz w:val="22"/>
          <w:szCs w:val="22"/>
          <w:lang w:val="en-GB"/>
        </w:rPr>
        <w:t xml:space="preserve"> or any other of the Programme Structures. Shall carry out any other tasks agreed with the Project Beneficiaries</w:t>
      </w:r>
      <w:r w:rsidR="00565AEB" w:rsidRPr="00F96061">
        <w:rPr>
          <w:rFonts w:ascii="Aptos" w:hAnsi="Aptos" w:cstheme="minorHAnsi"/>
          <w:color w:val="auto"/>
          <w:sz w:val="22"/>
          <w:szCs w:val="22"/>
          <w:lang w:val="en-GB"/>
        </w:rPr>
        <w:t xml:space="preserve"> </w:t>
      </w:r>
      <w:r w:rsidR="00565AEB" w:rsidRPr="00F96061">
        <w:rPr>
          <w:rFonts w:ascii="Aptos" w:hAnsi="Aptos" w:cstheme="minorHAnsi"/>
          <w:color w:val="FF0000"/>
          <w:sz w:val="22"/>
          <w:szCs w:val="22"/>
          <w:lang w:val="en-GB"/>
        </w:rPr>
        <w:t>[please add if required]</w:t>
      </w:r>
      <w:r w:rsidRPr="00F96061">
        <w:rPr>
          <w:rFonts w:ascii="Aptos" w:hAnsi="Aptos" w:cstheme="minorHAnsi"/>
          <w:color w:val="auto"/>
          <w:sz w:val="22"/>
          <w:szCs w:val="22"/>
          <w:lang w:val="en-GB"/>
        </w:rPr>
        <w:t xml:space="preserve">. </w:t>
      </w:r>
    </w:p>
    <w:p w14:paraId="7E13DCF8" w14:textId="23EC5878" w:rsidR="001517C7" w:rsidRPr="00F96061" w:rsidRDefault="003035E5">
      <w:pPr>
        <w:pStyle w:val="Default"/>
        <w:numPr>
          <w:ilvl w:val="1"/>
          <w:numId w:val="17"/>
        </w:numPr>
        <w:spacing w:line="240" w:lineRule="atLeast"/>
        <w:ind w:left="709" w:hanging="709"/>
        <w:jc w:val="both"/>
        <w:rPr>
          <w:rFonts w:ascii="Aptos" w:hAnsi="Aptos" w:cstheme="minorHAnsi"/>
          <w:color w:val="auto"/>
          <w:sz w:val="22"/>
          <w:szCs w:val="22"/>
          <w:lang w:val="en-GB"/>
        </w:rPr>
      </w:pPr>
      <w:r w:rsidRPr="00F96061">
        <w:rPr>
          <w:rFonts w:ascii="Aptos" w:hAnsi="Aptos" w:cstheme="minorHAnsi"/>
          <w:color w:val="auto"/>
          <w:sz w:val="22"/>
          <w:szCs w:val="22"/>
          <w:lang w:val="en-GB"/>
        </w:rPr>
        <w:t>The Lead Beneficiary’s main tasks are described in the approved Application Form, as in force</w:t>
      </w:r>
      <w:r w:rsidRPr="00F96061">
        <w:rPr>
          <w:rFonts w:ascii="Aptos" w:hAnsi="Aptos" w:cstheme="minorHAnsi"/>
          <w:color w:val="FF0000"/>
          <w:sz w:val="22"/>
          <w:szCs w:val="22"/>
          <w:lang w:val="en-GB"/>
        </w:rPr>
        <w:t xml:space="preserve">. </w:t>
      </w:r>
      <w:r w:rsidR="0018121B" w:rsidRPr="00F96061">
        <w:rPr>
          <w:rFonts w:ascii="Aptos" w:hAnsi="Aptos" w:cstheme="minorHAnsi"/>
          <w:color w:val="FF0000"/>
          <w:sz w:val="22"/>
          <w:szCs w:val="22"/>
          <w:lang w:val="en-GB"/>
        </w:rPr>
        <w:t xml:space="preserve">[please add </w:t>
      </w:r>
      <w:r w:rsidR="00565AEB" w:rsidRPr="00F96061">
        <w:rPr>
          <w:rFonts w:ascii="Aptos" w:hAnsi="Aptos" w:cstheme="minorHAnsi"/>
          <w:color w:val="FF0000"/>
          <w:sz w:val="22"/>
          <w:szCs w:val="22"/>
          <w:lang w:val="en-GB"/>
        </w:rPr>
        <w:t xml:space="preserve">additional tasks- specific activities, </w:t>
      </w:r>
      <w:r w:rsidR="0018121B" w:rsidRPr="00F96061">
        <w:rPr>
          <w:rFonts w:ascii="Aptos" w:hAnsi="Aptos" w:cstheme="minorHAnsi"/>
          <w:color w:val="FF0000"/>
          <w:sz w:val="22"/>
          <w:szCs w:val="22"/>
          <w:lang w:val="en-GB"/>
        </w:rPr>
        <w:t>as appropriate]</w:t>
      </w:r>
      <w:r w:rsidR="001517C7" w:rsidRPr="00F96061">
        <w:rPr>
          <w:rFonts w:ascii="Aptos" w:hAnsi="Aptos" w:cstheme="minorHAnsi"/>
          <w:color w:val="FF0000"/>
          <w:sz w:val="22"/>
          <w:szCs w:val="22"/>
          <w:lang w:val="en-GB"/>
        </w:rPr>
        <w:t xml:space="preserve"> </w:t>
      </w:r>
    </w:p>
    <w:p w14:paraId="22A3EF5E" w14:textId="77777777" w:rsidR="001517C7" w:rsidRPr="00F96061" w:rsidRDefault="001517C7" w:rsidP="003D1827">
      <w:pPr>
        <w:pStyle w:val="Default"/>
        <w:spacing w:line="276" w:lineRule="auto"/>
        <w:ind w:right="-64"/>
        <w:jc w:val="both"/>
        <w:rPr>
          <w:rFonts w:ascii="Aptos" w:hAnsi="Aptos" w:cstheme="minorHAnsi"/>
          <w:color w:val="auto"/>
          <w:sz w:val="22"/>
          <w:szCs w:val="22"/>
          <w:lang w:val="en-GB"/>
        </w:rPr>
      </w:pPr>
    </w:p>
    <w:p w14:paraId="063FDBE4" w14:textId="77777777" w:rsidR="00312609" w:rsidRPr="00C40B43" w:rsidRDefault="00312609" w:rsidP="003D1827">
      <w:pPr>
        <w:pStyle w:val="Default"/>
        <w:spacing w:line="276" w:lineRule="auto"/>
        <w:ind w:right="-64"/>
        <w:jc w:val="both"/>
        <w:rPr>
          <w:rFonts w:ascii="Aptos" w:hAnsi="Aptos" w:cstheme="minorHAnsi"/>
          <w:color w:val="auto"/>
          <w:sz w:val="22"/>
          <w:szCs w:val="22"/>
          <w:lang w:val="en-GB"/>
        </w:rPr>
      </w:pPr>
    </w:p>
    <w:p w14:paraId="0622AE16" w14:textId="77777777" w:rsidR="001517C7" w:rsidRPr="00C40B43" w:rsidRDefault="001517C7" w:rsidP="003D1827">
      <w:pPr>
        <w:pStyle w:val="Default"/>
        <w:spacing w:line="276" w:lineRule="auto"/>
        <w:ind w:right="-64"/>
        <w:jc w:val="center"/>
        <w:rPr>
          <w:rFonts w:ascii="Aptos" w:hAnsi="Aptos" w:cstheme="minorHAnsi"/>
          <w:color w:val="auto"/>
          <w:sz w:val="22"/>
          <w:szCs w:val="22"/>
          <w:lang w:val="en-GB"/>
        </w:rPr>
      </w:pPr>
      <w:r w:rsidRPr="00C40B43">
        <w:rPr>
          <w:rFonts w:ascii="Aptos" w:hAnsi="Aptos" w:cstheme="minorHAnsi"/>
          <w:b/>
          <w:bCs/>
          <w:color w:val="auto"/>
          <w:sz w:val="22"/>
          <w:szCs w:val="22"/>
          <w:lang w:val="en-GB"/>
        </w:rPr>
        <w:t xml:space="preserve">Article 5 </w:t>
      </w:r>
    </w:p>
    <w:p w14:paraId="7B7D39A9" w14:textId="51BE203F" w:rsidR="002B4F67" w:rsidRPr="00C40B43" w:rsidRDefault="0018121B" w:rsidP="00421949">
      <w:pPr>
        <w:pStyle w:val="Default"/>
        <w:spacing w:line="276" w:lineRule="auto"/>
        <w:ind w:right="-64"/>
        <w:jc w:val="center"/>
        <w:rPr>
          <w:rFonts w:ascii="Aptos" w:hAnsi="Aptos" w:cstheme="minorHAnsi"/>
          <w:b/>
          <w:bCs/>
          <w:color w:val="auto"/>
          <w:sz w:val="22"/>
          <w:szCs w:val="22"/>
          <w:lang w:val="en-GB"/>
        </w:rPr>
      </w:pPr>
      <w:r w:rsidRPr="00C40B43">
        <w:rPr>
          <w:rFonts w:ascii="Aptos" w:hAnsi="Aptos" w:cstheme="minorHAnsi"/>
          <w:b/>
          <w:bCs/>
          <w:color w:val="auto"/>
          <w:sz w:val="22"/>
          <w:szCs w:val="22"/>
          <w:lang w:val="en-GB"/>
        </w:rPr>
        <w:t xml:space="preserve">Project </w:t>
      </w:r>
      <w:r w:rsidR="002F5A85" w:rsidRPr="00C40B43">
        <w:rPr>
          <w:rFonts w:ascii="Aptos" w:hAnsi="Aptos" w:cstheme="minorHAnsi"/>
          <w:b/>
          <w:bCs/>
          <w:color w:val="auto"/>
          <w:sz w:val="22"/>
          <w:szCs w:val="22"/>
          <w:lang w:val="en-GB"/>
        </w:rPr>
        <w:t>Beneficiar</w:t>
      </w:r>
      <w:r w:rsidRPr="00C40B43">
        <w:rPr>
          <w:rFonts w:ascii="Aptos" w:hAnsi="Aptos" w:cstheme="minorHAnsi"/>
          <w:b/>
          <w:bCs/>
          <w:color w:val="auto"/>
          <w:sz w:val="22"/>
          <w:szCs w:val="22"/>
          <w:lang w:val="en-GB"/>
        </w:rPr>
        <w:t>ies</w:t>
      </w:r>
    </w:p>
    <w:p w14:paraId="105EE210" w14:textId="77777777" w:rsidR="0018121B" w:rsidRPr="00C40B43" w:rsidRDefault="0018121B">
      <w:pPr>
        <w:pStyle w:val="Default"/>
        <w:numPr>
          <w:ilvl w:val="1"/>
          <w:numId w:val="21"/>
        </w:numPr>
        <w:spacing w:line="240" w:lineRule="atLeast"/>
        <w:ind w:left="709" w:hanging="709"/>
        <w:jc w:val="both"/>
        <w:rPr>
          <w:rFonts w:ascii="Aptos" w:hAnsi="Aptos" w:cstheme="minorHAnsi"/>
          <w:color w:val="auto"/>
          <w:sz w:val="22"/>
          <w:szCs w:val="22"/>
          <w:lang w:val="en-GB"/>
        </w:rPr>
      </w:pPr>
      <w:r w:rsidRPr="00C40B43">
        <w:rPr>
          <w:rFonts w:ascii="Aptos" w:hAnsi="Aptos" w:cstheme="minorHAnsi"/>
          <w:color w:val="auto"/>
          <w:sz w:val="22"/>
          <w:szCs w:val="22"/>
          <w:lang w:val="en-GB"/>
        </w:rPr>
        <w:t>Project Beneficiaries are the bodies responsible for carrying out specific project activities in the manner and scope indicated in the approved Application form.</w:t>
      </w:r>
    </w:p>
    <w:p w14:paraId="23132FEB" w14:textId="77777777" w:rsidR="0018121B" w:rsidRPr="00C40B43" w:rsidRDefault="0018121B">
      <w:pPr>
        <w:pStyle w:val="Default"/>
        <w:numPr>
          <w:ilvl w:val="1"/>
          <w:numId w:val="21"/>
        </w:numPr>
        <w:spacing w:line="240" w:lineRule="atLeast"/>
        <w:ind w:left="709" w:hanging="709"/>
        <w:jc w:val="both"/>
        <w:rPr>
          <w:rFonts w:ascii="Aptos" w:hAnsi="Aptos" w:cstheme="minorHAnsi"/>
          <w:color w:val="auto"/>
          <w:sz w:val="22"/>
          <w:szCs w:val="22"/>
          <w:lang w:val="en-GB"/>
        </w:rPr>
      </w:pPr>
      <w:r w:rsidRPr="00C40B43">
        <w:rPr>
          <w:rFonts w:ascii="Aptos" w:hAnsi="Aptos" w:cstheme="minorHAnsi"/>
          <w:color w:val="auto"/>
          <w:sz w:val="22"/>
          <w:szCs w:val="22"/>
          <w:lang w:val="en-GB"/>
        </w:rPr>
        <w:t xml:space="preserve">More specifically, the Project Beneficiaries will be responsible for: </w:t>
      </w:r>
    </w:p>
    <w:p w14:paraId="32221560" w14:textId="5ED62B3F" w:rsidR="0018121B" w:rsidRPr="00C40B43" w:rsidRDefault="0018121B">
      <w:pPr>
        <w:pStyle w:val="Default"/>
        <w:numPr>
          <w:ilvl w:val="0"/>
          <w:numId w:val="23"/>
        </w:numPr>
        <w:spacing w:line="240" w:lineRule="atLeast"/>
        <w:ind w:left="1134"/>
        <w:jc w:val="both"/>
        <w:rPr>
          <w:rFonts w:ascii="Aptos" w:hAnsi="Aptos" w:cstheme="minorHAnsi"/>
          <w:color w:val="auto"/>
          <w:sz w:val="22"/>
          <w:szCs w:val="22"/>
          <w:lang w:val="en-GB"/>
        </w:rPr>
      </w:pPr>
      <w:r w:rsidRPr="00C40B43">
        <w:rPr>
          <w:rFonts w:ascii="Aptos" w:hAnsi="Aptos" w:cstheme="minorHAnsi"/>
          <w:color w:val="auto"/>
          <w:sz w:val="22"/>
          <w:szCs w:val="22"/>
          <w:lang w:val="en-GB"/>
        </w:rPr>
        <w:t xml:space="preserve">Carrying out the specific activities set out in the Application </w:t>
      </w:r>
      <w:proofErr w:type="gramStart"/>
      <w:r w:rsidRPr="00C40B43">
        <w:rPr>
          <w:rFonts w:ascii="Aptos" w:hAnsi="Aptos" w:cstheme="minorHAnsi"/>
          <w:color w:val="auto"/>
          <w:sz w:val="22"/>
          <w:szCs w:val="22"/>
          <w:lang w:val="en-GB"/>
        </w:rPr>
        <w:t>form;</w:t>
      </w:r>
      <w:proofErr w:type="gramEnd"/>
    </w:p>
    <w:p w14:paraId="609AD6E5" w14:textId="5744B792" w:rsidR="0018121B" w:rsidRPr="00C40B43" w:rsidRDefault="0018121B">
      <w:pPr>
        <w:pStyle w:val="Default"/>
        <w:numPr>
          <w:ilvl w:val="0"/>
          <w:numId w:val="23"/>
        </w:numPr>
        <w:spacing w:line="240" w:lineRule="atLeast"/>
        <w:ind w:left="1134"/>
        <w:jc w:val="both"/>
        <w:rPr>
          <w:rFonts w:ascii="Aptos" w:hAnsi="Aptos" w:cstheme="minorHAnsi"/>
          <w:color w:val="auto"/>
          <w:sz w:val="22"/>
          <w:szCs w:val="22"/>
          <w:lang w:val="en-GB"/>
        </w:rPr>
      </w:pPr>
      <w:r w:rsidRPr="00C40B43">
        <w:rPr>
          <w:rFonts w:ascii="Aptos" w:hAnsi="Aptos" w:cstheme="minorHAnsi"/>
          <w:color w:val="auto"/>
          <w:sz w:val="22"/>
          <w:szCs w:val="22"/>
          <w:lang w:val="en-GB"/>
        </w:rPr>
        <w:t xml:space="preserve">Providing </w:t>
      </w:r>
      <w:r w:rsidR="00306C90" w:rsidRPr="00C40B43">
        <w:rPr>
          <w:rFonts w:ascii="Aptos" w:hAnsi="Aptos" w:cstheme="minorHAnsi"/>
          <w:color w:val="auto"/>
          <w:sz w:val="22"/>
          <w:szCs w:val="22"/>
          <w:lang w:val="en-GB"/>
        </w:rPr>
        <w:t>to the Lead Beneficiary any</w:t>
      </w:r>
      <w:r w:rsidRPr="00C40B43">
        <w:rPr>
          <w:rFonts w:ascii="Aptos" w:hAnsi="Aptos" w:cstheme="minorHAnsi"/>
          <w:color w:val="auto"/>
          <w:sz w:val="22"/>
          <w:szCs w:val="22"/>
          <w:lang w:val="en-GB"/>
        </w:rPr>
        <w:t xml:space="preserve"> information and data required by the latter to coordinate and monitor the implementation of the project and to perform its reporting duties towards the MA</w:t>
      </w:r>
      <w:r w:rsidR="00306C90" w:rsidRPr="00C40B43">
        <w:rPr>
          <w:rFonts w:ascii="Aptos" w:hAnsi="Aptos" w:cstheme="minorHAnsi"/>
          <w:color w:val="auto"/>
          <w:sz w:val="22"/>
          <w:szCs w:val="22"/>
          <w:lang w:val="en-GB"/>
        </w:rPr>
        <w:t xml:space="preserve">, in accordance with the Management and Control System in force each time. </w:t>
      </w:r>
    </w:p>
    <w:p w14:paraId="2F32F2EC" w14:textId="6BA5499E" w:rsidR="0018121B" w:rsidRPr="00C40B43" w:rsidRDefault="0018121B">
      <w:pPr>
        <w:pStyle w:val="Default"/>
        <w:numPr>
          <w:ilvl w:val="0"/>
          <w:numId w:val="23"/>
        </w:numPr>
        <w:spacing w:line="240" w:lineRule="atLeast"/>
        <w:ind w:left="1134"/>
        <w:jc w:val="both"/>
        <w:rPr>
          <w:rFonts w:ascii="Aptos" w:hAnsi="Aptos" w:cstheme="minorHAnsi"/>
          <w:color w:val="auto"/>
          <w:sz w:val="22"/>
          <w:szCs w:val="22"/>
          <w:lang w:val="en-GB"/>
        </w:rPr>
      </w:pPr>
      <w:r w:rsidRPr="00C40B43">
        <w:rPr>
          <w:rFonts w:ascii="Aptos" w:hAnsi="Aptos" w:cstheme="minorHAnsi"/>
          <w:color w:val="auto"/>
          <w:sz w:val="22"/>
          <w:szCs w:val="22"/>
          <w:lang w:val="en-GB"/>
        </w:rPr>
        <w:t>Submitting expenditure for verification</w:t>
      </w:r>
      <w:r w:rsidR="00306C90" w:rsidRPr="00C40B43">
        <w:rPr>
          <w:rFonts w:ascii="Aptos" w:hAnsi="Aptos" w:cstheme="minorHAnsi"/>
          <w:color w:val="auto"/>
          <w:sz w:val="22"/>
          <w:szCs w:val="22"/>
          <w:lang w:val="en-GB"/>
        </w:rPr>
        <w:t xml:space="preserve"> </w:t>
      </w:r>
      <w:r w:rsidRPr="00C40B43">
        <w:rPr>
          <w:rFonts w:ascii="Aptos" w:hAnsi="Aptos" w:cstheme="minorHAnsi"/>
          <w:color w:val="auto"/>
          <w:sz w:val="22"/>
          <w:szCs w:val="22"/>
          <w:lang w:val="en-GB"/>
        </w:rPr>
        <w:t xml:space="preserve">as they become </w:t>
      </w:r>
      <w:proofErr w:type="gramStart"/>
      <w:r w:rsidRPr="00C40B43">
        <w:rPr>
          <w:rFonts w:ascii="Aptos" w:hAnsi="Aptos" w:cstheme="minorHAnsi"/>
          <w:color w:val="auto"/>
          <w:sz w:val="22"/>
          <w:szCs w:val="22"/>
          <w:lang w:val="en-GB"/>
        </w:rPr>
        <w:t>available</w:t>
      </w:r>
      <w:r w:rsidR="00306C90" w:rsidRPr="00C40B43">
        <w:rPr>
          <w:rFonts w:ascii="Aptos" w:hAnsi="Aptos" w:cstheme="minorHAnsi"/>
          <w:color w:val="auto"/>
          <w:sz w:val="22"/>
          <w:szCs w:val="22"/>
          <w:lang w:val="en-GB"/>
        </w:rPr>
        <w:t>,</w:t>
      </w:r>
      <w:proofErr w:type="gramEnd"/>
      <w:r w:rsidR="00306C90" w:rsidRPr="00C40B43">
        <w:rPr>
          <w:rFonts w:ascii="Aptos" w:hAnsi="Aptos" w:cstheme="minorHAnsi"/>
          <w:color w:val="auto"/>
          <w:sz w:val="22"/>
          <w:szCs w:val="22"/>
          <w:lang w:val="en-GB"/>
        </w:rPr>
        <w:t xml:space="preserve"> to the designated Controllers. Verified expenditure shall be communicated to the LB, as soon as a CVE is issued, to facilitate reporting and reimbursement procedures.  </w:t>
      </w:r>
    </w:p>
    <w:p w14:paraId="509E1882" w14:textId="695BAE04" w:rsidR="0018121B" w:rsidRPr="00F96061" w:rsidRDefault="0018121B">
      <w:pPr>
        <w:pStyle w:val="Default"/>
        <w:numPr>
          <w:ilvl w:val="0"/>
          <w:numId w:val="23"/>
        </w:numPr>
        <w:spacing w:line="240" w:lineRule="atLeast"/>
        <w:ind w:left="1134"/>
        <w:jc w:val="both"/>
        <w:rPr>
          <w:rFonts w:ascii="Aptos" w:hAnsi="Aptos" w:cstheme="minorHAnsi"/>
          <w:color w:val="auto"/>
          <w:sz w:val="22"/>
          <w:szCs w:val="22"/>
          <w:lang w:val="en-GB"/>
        </w:rPr>
      </w:pPr>
      <w:r w:rsidRPr="00F96061">
        <w:rPr>
          <w:rFonts w:ascii="Aptos" w:hAnsi="Aptos" w:cstheme="minorHAnsi"/>
          <w:color w:val="auto"/>
          <w:sz w:val="22"/>
          <w:szCs w:val="22"/>
          <w:lang w:val="en-GB"/>
        </w:rPr>
        <w:t xml:space="preserve">Notifying the Lead Beneficiary of any factors that may adversely affect implementation of the project in accordance with </w:t>
      </w:r>
      <w:r w:rsidR="00E005D6" w:rsidRPr="00F96061">
        <w:rPr>
          <w:rFonts w:ascii="Aptos" w:hAnsi="Aptos" w:cstheme="minorHAnsi"/>
          <w:color w:val="auto"/>
          <w:sz w:val="22"/>
          <w:szCs w:val="22"/>
          <w:lang w:val="en-GB"/>
        </w:rPr>
        <w:t xml:space="preserve">the approved project </w:t>
      </w:r>
      <w:proofErr w:type="gramStart"/>
      <w:r w:rsidR="00E005D6" w:rsidRPr="00F96061">
        <w:rPr>
          <w:rFonts w:ascii="Aptos" w:hAnsi="Aptos" w:cstheme="minorHAnsi"/>
          <w:color w:val="auto"/>
          <w:sz w:val="22"/>
          <w:szCs w:val="22"/>
          <w:lang w:val="en-GB"/>
        </w:rPr>
        <w:t>terms</w:t>
      </w:r>
      <w:r w:rsidRPr="00F96061">
        <w:rPr>
          <w:rFonts w:ascii="Aptos" w:hAnsi="Aptos" w:cstheme="minorHAnsi"/>
          <w:color w:val="auto"/>
          <w:sz w:val="22"/>
          <w:szCs w:val="22"/>
          <w:lang w:val="en-GB"/>
        </w:rPr>
        <w:t>;</w:t>
      </w:r>
      <w:proofErr w:type="gramEnd"/>
    </w:p>
    <w:p w14:paraId="64F73AAA" w14:textId="433D337B" w:rsidR="00306C90" w:rsidRPr="00C40B43" w:rsidRDefault="0018121B">
      <w:pPr>
        <w:pStyle w:val="Default"/>
        <w:numPr>
          <w:ilvl w:val="0"/>
          <w:numId w:val="23"/>
        </w:numPr>
        <w:spacing w:line="240" w:lineRule="atLeast"/>
        <w:ind w:left="1134"/>
        <w:jc w:val="both"/>
        <w:rPr>
          <w:rFonts w:ascii="Aptos" w:hAnsi="Aptos" w:cstheme="minorHAnsi"/>
          <w:color w:val="auto"/>
          <w:sz w:val="22"/>
          <w:szCs w:val="22"/>
          <w:lang w:val="en-GB"/>
        </w:rPr>
      </w:pPr>
      <w:r w:rsidRPr="00C40B43">
        <w:rPr>
          <w:rFonts w:ascii="Aptos" w:hAnsi="Aptos" w:cstheme="minorHAnsi"/>
          <w:color w:val="auto"/>
          <w:sz w:val="22"/>
          <w:szCs w:val="22"/>
          <w:lang w:val="en-GB"/>
        </w:rPr>
        <w:t xml:space="preserve">Project Beneficiaries not located in Greece are responsible to repay to the Lead Beneficiary any amounts of IPA III contribution unduly paid concerning their participation in the project, within a month by the receipt of the written request of the Lead Beneficiary, which must be accompanied by the relevant decision of the Monitoring Committee of the Programme. For Project Beneficiaries located in Greece that </w:t>
      </w:r>
      <w:proofErr w:type="gramStart"/>
      <w:r w:rsidRPr="00C40B43">
        <w:rPr>
          <w:rFonts w:ascii="Aptos" w:hAnsi="Aptos" w:cstheme="minorHAnsi"/>
          <w:color w:val="auto"/>
          <w:sz w:val="22"/>
          <w:szCs w:val="22"/>
          <w:lang w:val="en-GB"/>
        </w:rPr>
        <w:t>have to</w:t>
      </w:r>
      <w:proofErr w:type="gramEnd"/>
      <w:r w:rsidRPr="00C40B43">
        <w:rPr>
          <w:rFonts w:ascii="Aptos" w:hAnsi="Aptos" w:cstheme="minorHAnsi"/>
          <w:color w:val="auto"/>
          <w:sz w:val="22"/>
          <w:szCs w:val="22"/>
          <w:lang w:val="en-GB"/>
        </w:rPr>
        <w:t xml:space="preserve"> repay IPA III contribution unduly paid, the MA/Certifying and Verifying Authority (C&amp;</w:t>
      </w:r>
      <w:r w:rsidR="001F033C" w:rsidRPr="00C40B43">
        <w:rPr>
          <w:rFonts w:ascii="Aptos" w:hAnsi="Aptos" w:cstheme="minorHAnsi"/>
          <w:color w:val="auto"/>
          <w:sz w:val="22"/>
          <w:szCs w:val="22"/>
          <w:lang w:val="en-GB"/>
        </w:rPr>
        <w:t>V</w:t>
      </w:r>
      <w:r w:rsidRPr="00C40B43">
        <w:rPr>
          <w:rFonts w:ascii="Aptos" w:hAnsi="Aptos" w:cstheme="minorHAnsi"/>
          <w:color w:val="auto"/>
          <w:sz w:val="22"/>
          <w:szCs w:val="22"/>
          <w:lang w:val="en-GB"/>
        </w:rPr>
        <w:t>A) may withhold any amounts concerned from future applications of interim payments setting off the relevant amounts in relation to the operation of the Greek Public Investment Account Programme.  In any other case the procedure for recoveries of unduly paid amounts for beneficiaries located in Greece is immediately initiated by the competent Greek authorities.</w:t>
      </w:r>
    </w:p>
    <w:p w14:paraId="72F49BA5" w14:textId="7CF9C7C5" w:rsidR="00306C90" w:rsidRPr="00C40B43" w:rsidRDefault="00306C90">
      <w:pPr>
        <w:pStyle w:val="Default"/>
        <w:numPr>
          <w:ilvl w:val="1"/>
          <w:numId w:val="21"/>
        </w:numPr>
        <w:spacing w:line="240" w:lineRule="atLeast"/>
        <w:ind w:left="709" w:hanging="709"/>
        <w:jc w:val="both"/>
        <w:rPr>
          <w:rFonts w:ascii="Aptos" w:hAnsi="Aptos" w:cstheme="minorHAnsi"/>
          <w:color w:val="auto"/>
          <w:sz w:val="22"/>
          <w:szCs w:val="22"/>
          <w:lang w:val="en-GB"/>
        </w:rPr>
      </w:pPr>
      <w:r w:rsidRPr="00C40B43">
        <w:rPr>
          <w:rFonts w:ascii="Aptos" w:hAnsi="Aptos" w:cstheme="minorHAnsi"/>
          <w:color w:val="auto"/>
          <w:sz w:val="22"/>
          <w:szCs w:val="22"/>
          <w:lang w:val="en-GB"/>
        </w:rPr>
        <w:t xml:space="preserve">Project beneficiaries agree to take all necessary measures to ensure that the Lead Beneficiary complies with its responsibilities as defined in the Subsidy Contract, the applicable Regulations, and the Programme's Management and Control System, as in effect each time. Beneficiaries must ensure operation and maintenance of the infrastructure investment or productive investment project by taking all necessary measures based on the regulatory framework of the operating and maintenance body of the project and its </w:t>
      </w:r>
      <w:r w:rsidRPr="00C40B43">
        <w:rPr>
          <w:rFonts w:ascii="Aptos" w:hAnsi="Aptos" w:cstheme="minorHAnsi"/>
          <w:color w:val="auto"/>
          <w:sz w:val="22"/>
          <w:szCs w:val="22"/>
          <w:lang w:val="en-GB"/>
        </w:rPr>
        <w:lastRenderedPageBreak/>
        <w:t>respective responsibilities, in cases where the operating and maintenance body of the project is not the same as the beneficiary.</w:t>
      </w:r>
    </w:p>
    <w:p w14:paraId="616CB312" w14:textId="79292828" w:rsidR="00306C90" w:rsidRPr="00C40B43" w:rsidRDefault="00306C90">
      <w:pPr>
        <w:pStyle w:val="Default"/>
        <w:numPr>
          <w:ilvl w:val="1"/>
          <w:numId w:val="21"/>
        </w:numPr>
        <w:spacing w:line="240" w:lineRule="atLeast"/>
        <w:ind w:left="709" w:hanging="709"/>
        <w:jc w:val="both"/>
        <w:rPr>
          <w:rFonts w:ascii="Aptos" w:hAnsi="Aptos" w:cstheme="minorHAnsi"/>
          <w:color w:val="auto"/>
          <w:sz w:val="22"/>
          <w:szCs w:val="22"/>
          <w:lang w:val="en-GB"/>
        </w:rPr>
      </w:pPr>
      <w:commentRangeStart w:id="0"/>
      <w:r w:rsidRPr="00F4753C">
        <w:rPr>
          <w:rFonts w:ascii="Aptos" w:hAnsi="Aptos" w:cstheme="minorHAnsi"/>
          <w:color w:val="auto"/>
          <w:sz w:val="22"/>
          <w:szCs w:val="22"/>
          <w:highlight w:val="green"/>
          <w:lang w:val="en-GB"/>
        </w:rPr>
        <w:t>Greek</w:t>
      </w:r>
      <w:commentRangeEnd w:id="0"/>
      <w:r w:rsidR="007A3439">
        <w:rPr>
          <w:rStyle w:val="a8"/>
          <w:rFonts w:ascii="Calibri" w:hAnsi="Calibri" w:cs="Times New Roman"/>
          <w:color w:val="auto"/>
        </w:rPr>
        <w:commentReference w:id="0"/>
      </w:r>
      <w:r w:rsidRPr="00C40B43">
        <w:rPr>
          <w:rFonts w:ascii="Aptos" w:hAnsi="Aptos" w:cstheme="minorHAnsi"/>
          <w:color w:val="auto"/>
          <w:sz w:val="22"/>
          <w:szCs w:val="22"/>
          <w:lang w:val="en-GB"/>
        </w:rPr>
        <w:t xml:space="preserve"> Beneficiaries are required to obtain approval from the </w:t>
      </w:r>
      <w:r w:rsidR="001B0DD1" w:rsidRPr="00C40B43">
        <w:rPr>
          <w:rFonts w:ascii="Aptos" w:hAnsi="Aptos" w:cstheme="minorHAnsi"/>
          <w:color w:val="auto"/>
          <w:sz w:val="22"/>
          <w:szCs w:val="22"/>
          <w:lang w:val="en-GB"/>
        </w:rPr>
        <w:t>Managing Authority “</w:t>
      </w:r>
      <w:r w:rsidRPr="00C40B43">
        <w:rPr>
          <w:rFonts w:ascii="Aptos" w:hAnsi="Aptos" w:cstheme="minorHAnsi"/>
          <w:color w:val="auto"/>
          <w:sz w:val="22"/>
          <w:szCs w:val="22"/>
          <w:lang w:val="en-GB"/>
        </w:rPr>
        <w:t>Interreg 2021-2027</w:t>
      </w:r>
      <w:r w:rsidR="001B0DD1" w:rsidRPr="00C40B43">
        <w:rPr>
          <w:rFonts w:ascii="Aptos" w:hAnsi="Aptos" w:cstheme="minorHAnsi"/>
          <w:color w:val="auto"/>
          <w:sz w:val="22"/>
          <w:szCs w:val="22"/>
          <w:lang w:val="en-GB"/>
        </w:rPr>
        <w:t>”</w:t>
      </w:r>
      <w:r w:rsidRPr="00C40B43">
        <w:rPr>
          <w:rFonts w:ascii="Aptos" w:hAnsi="Aptos" w:cstheme="minorHAnsi"/>
          <w:color w:val="auto"/>
          <w:sz w:val="22"/>
          <w:szCs w:val="22"/>
          <w:lang w:val="en-GB"/>
        </w:rPr>
        <w:t xml:space="preserve"> for the procedures of declaration, award, and execution/modification of public contracts, in accordance with the applicable Management and Control System. </w:t>
      </w:r>
    </w:p>
    <w:p w14:paraId="221EAA75" w14:textId="77777777" w:rsidR="00306C90" w:rsidRPr="00F96061" w:rsidRDefault="00306C90">
      <w:pPr>
        <w:pStyle w:val="Default"/>
        <w:numPr>
          <w:ilvl w:val="1"/>
          <w:numId w:val="21"/>
        </w:numPr>
        <w:spacing w:line="240" w:lineRule="atLeast"/>
        <w:ind w:left="709" w:hanging="709"/>
        <w:jc w:val="both"/>
        <w:rPr>
          <w:rFonts w:ascii="Aptos" w:hAnsi="Aptos" w:cstheme="minorHAnsi"/>
          <w:color w:val="auto"/>
          <w:sz w:val="22"/>
          <w:szCs w:val="22"/>
          <w:lang w:val="en-GB"/>
        </w:rPr>
      </w:pPr>
      <w:r w:rsidRPr="00C40B43">
        <w:rPr>
          <w:rFonts w:ascii="Aptos" w:hAnsi="Aptos" w:cstheme="minorHAnsi"/>
          <w:color w:val="auto"/>
          <w:sz w:val="22"/>
          <w:szCs w:val="22"/>
          <w:lang w:val="en-GB"/>
        </w:rPr>
        <w:t xml:space="preserve">The beneficiaries must operate a certification mechanism for the execution of the project, which ensures effective </w:t>
      </w:r>
      <w:r w:rsidRPr="00F96061">
        <w:rPr>
          <w:rFonts w:ascii="Aptos" w:hAnsi="Aptos" w:cstheme="minorHAnsi"/>
          <w:color w:val="auto"/>
          <w:sz w:val="22"/>
          <w:szCs w:val="22"/>
          <w:lang w:val="en-GB"/>
        </w:rPr>
        <w:t>control of the quality and quantity of materials, services, and the final deliverable outcome. They must also implement internal control procedures for payments to ensure their legality and regularity.</w:t>
      </w:r>
    </w:p>
    <w:p w14:paraId="60AD62F2" w14:textId="5FE52BA6" w:rsidR="00306C90" w:rsidRPr="00F96061" w:rsidRDefault="00057439">
      <w:pPr>
        <w:pStyle w:val="Default"/>
        <w:numPr>
          <w:ilvl w:val="1"/>
          <w:numId w:val="21"/>
        </w:numPr>
        <w:spacing w:line="240" w:lineRule="atLeast"/>
        <w:ind w:left="709" w:hanging="709"/>
        <w:jc w:val="both"/>
        <w:rPr>
          <w:rFonts w:ascii="Aptos" w:hAnsi="Aptos" w:cstheme="minorHAnsi"/>
          <w:color w:val="auto"/>
          <w:sz w:val="22"/>
          <w:szCs w:val="22"/>
          <w:lang w:val="en-GB"/>
        </w:rPr>
      </w:pPr>
      <w:r w:rsidRPr="00F96061">
        <w:rPr>
          <w:rFonts w:ascii="Aptos" w:hAnsi="Aptos" w:cstheme="minorHAnsi"/>
          <w:color w:val="auto"/>
          <w:sz w:val="22"/>
          <w:szCs w:val="22"/>
          <w:lang w:val="en-GB"/>
        </w:rPr>
        <w:t xml:space="preserve">Project </w:t>
      </w:r>
      <w:r w:rsidR="00306C90" w:rsidRPr="00F96061">
        <w:rPr>
          <w:rFonts w:ascii="Aptos" w:hAnsi="Aptos" w:cstheme="minorHAnsi"/>
          <w:color w:val="auto"/>
          <w:sz w:val="22"/>
          <w:szCs w:val="22"/>
          <w:lang w:val="en-GB"/>
        </w:rPr>
        <w:t xml:space="preserve">beneficiaries must maintain </w:t>
      </w:r>
      <w:r w:rsidR="004D40A7" w:rsidRPr="00F96061">
        <w:rPr>
          <w:rFonts w:ascii="Aptos" w:hAnsi="Aptos" w:cstheme="minorHAnsi"/>
          <w:color w:val="auto"/>
          <w:sz w:val="22"/>
          <w:szCs w:val="22"/>
          <w:lang w:val="en-US"/>
        </w:rPr>
        <w:t xml:space="preserve">a </w:t>
      </w:r>
      <w:r w:rsidR="00306C90" w:rsidRPr="00F96061">
        <w:rPr>
          <w:rFonts w:ascii="Aptos" w:hAnsi="Aptos" w:cstheme="minorHAnsi"/>
          <w:color w:val="auto"/>
          <w:sz w:val="22"/>
          <w:szCs w:val="22"/>
          <w:lang w:val="en-GB"/>
        </w:rPr>
        <w:t xml:space="preserve">separate accounting </w:t>
      </w:r>
      <w:r w:rsidR="004D40A7" w:rsidRPr="00F96061">
        <w:rPr>
          <w:rFonts w:ascii="Aptos" w:hAnsi="Aptos" w:cstheme="minorHAnsi"/>
          <w:color w:val="auto"/>
          <w:sz w:val="22"/>
          <w:szCs w:val="22"/>
          <w:lang w:val="en-GB"/>
        </w:rPr>
        <w:t>code</w:t>
      </w:r>
      <w:r w:rsidR="00306C90" w:rsidRPr="00F96061">
        <w:rPr>
          <w:rFonts w:ascii="Aptos" w:hAnsi="Aptos" w:cstheme="minorHAnsi"/>
          <w:color w:val="auto"/>
          <w:sz w:val="22"/>
          <w:szCs w:val="22"/>
          <w:lang w:val="en-GB"/>
        </w:rPr>
        <w:t xml:space="preserve"> for the part of the project they implement, in which all expenses that fully correspond to the actual expenses declared to the </w:t>
      </w:r>
      <w:r w:rsidRPr="00F96061">
        <w:rPr>
          <w:rFonts w:ascii="Aptos" w:hAnsi="Aptos" w:cstheme="minorHAnsi"/>
          <w:color w:val="auto"/>
          <w:sz w:val="22"/>
          <w:szCs w:val="22"/>
          <w:lang w:val="en-GB"/>
        </w:rPr>
        <w:t>MA,</w:t>
      </w:r>
      <w:r w:rsidR="00306C90" w:rsidRPr="00F96061">
        <w:rPr>
          <w:rFonts w:ascii="Aptos" w:hAnsi="Aptos" w:cstheme="minorHAnsi"/>
          <w:color w:val="auto"/>
          <w:sz w:val="22"/>
          <w:szCs w:val="22"/>
          <w:lang w:val="en-GB"/>
        </w:rPr>
        <w:t xml:space="preserve"> through </w:t>
      </w:r>
      <w:r w:rsidRPr="00F96061">
        <w:rPr>
          <w:rFonts w:ascii="Aptos" w:hAnsi="Aptos" w:cstheme="minorHAnsi"/>
          <w:color w:val="auto"/>
          <w:sz w:val="22"/>
          <w:szCs w:val="22"/>
          <w:lang w:val="en-GB"/>
        </w:rPr>
        <w:t xml:space="preserve">the </w:t>
      </w:r>
      <w:r w:rsidR="004D40A7" w:rsidRPr="00F96061">
        <w:rPr>
          <w:rFonts w:ascii="Aptos" w:hAnsi="Aptos" w:cstheme="minorHAnsi"/>
          <w:color w:val="auto"/>
          <w:sz w:val="22"/>
          <w:szCs w:val="22"/>
          <w:lang w:val="en-GB"/>
        </w:rPr>
        <w:t>Beneficiary Payment Claim</w:t>
      </w:r>
      <w:r w:rsidRPr="00F96061">
        <w:rPr>
          <w:rFonts w:ascii="Aptos" w:hAnsi="Aptos" w:cstheme="minorHAnsi"/>
          <w:color w:val="auto"/>
          <w:sz w:val="22"/>
          <w:szCs w:val="22"/>
          <w:lang w:val="en-GB"/>
        </w:rPr>
        <w:t xml:space="preserve">. </w:t>
      </w:r>
    </w:p>
    <w:p w14:paraId="1810B346" w14:textId="77777777" w:rsidR="00057439" w:rsidRPr="00F96061" w:rsidRDefault="00057439">
      <w:pPr>
        <w:pStyle w:val="Default"/>
        <w:numPr>
          <w:ilvl w:val="1"/>
          <w:numId w:val="21"/>
        </w:numPr>
        <w:spacing w:line="240" w:lineRule="atLeast"/>
        <w:ind w:left="709" w:hanging="709"/>
        <w:jc w:val="both"/>
        <w:rPr>
          <w:rFonts w:ascii="Aptos" w:hAnsi="Aptos" w:cstheme="minorHAnsi"/>
          <w:color w:val="auto"/>
          <w:sz w:val="22"/>
          <w:szCs w:val="22"/>
          <w:lang w:val="en-GB"/>
        </w:rPr>
      </w:pPr>
      <w:r w:rsidRPr="00F96061">
        <w:rPr>
          <w:rFonts w:ascii="Aptos" w:hAnsi="Aptos" w:cstheme="minorHAnsi"/>
          <w:color w:val="auto"/>
          <w:sz w:val="22"/>
          <w:szCs w:val="22"/>
          <w:lang w:val="en-GB"/>
        </w:rPr>
        <w:t>Project</w:t>
      </w:r>
      <w:r w:rsidR="00306C90" w:rsidRPr="00F96061">
        <w:rPr>
          <w:rFonts w:ascii="Aptos" w:hAnsi="Aptos" w:cstheme="minorHAnsi"/>
          <w:color w:val="auto"/>
          <w:sz w:val="22"/>
          <w:szCs w:val="22"/>
          <w:lang w:val="en-GB"/>
        </w:rPr>
        <w:t xml:space="preserve"> beneficiaries are obligated to implement </w:t>
      </w:r>
      <w:r w:rsidRPr="00F96061">
        <w:rPr>
          <w:rFonts w:ascii="Aptos" w:hAnsi="Aptos" w:cstheme="minorHAnsi"/>
          <w:color w:val="auto"/>
          <w:sz w:val="22"/>
          <w:szCs w:val="22"/>
          <w:lang w:val="en-GB"/>
        </w:rPr>
        <w:t xml:space="preserve">the </w:t>
      </w:r>
      <w:r w:rsidR="00306C90" w:rsidRPr="00F96061">
        <w:rPr>
          <w:rFonts w:ascii="Aptos" w:hAnsi="Aptos" w:cstheme="minorHAnsi"/>
          <w:color w:val="auto"/>
          <w:sz w:val="22"/>
          <w:szCs w:val="22"/>
          <w:lang w:val="en-GB"/>
        </w:rPr>
        <w:t xml:space="preserve">procedures for collection, processing, storage, and transfer of project indicator data, in accordance with the respective Indicator </w:t>
      </w:r>
      <w:r w:rsidRPr="00F96061">
        <w:rPr>
          <w:rFonts w:ascii="Aptos" w:hAnsi="Aptos" w:cstheme="minorHAnsi"/>
          <w:color w:val="auto"/>
          <w:sz w:val="22"/>
          <w:szCs w:val="22"/>
          <w:lang w:val="en-GB"/>
        </w:rPr>
        <w:t>ID sheets</w:t>
      </w:r>
      <w:r w:rsidR="00306C90" w:rsidRPr="00F96061">
        <w:rPr>
          <w:rFonts w:ascii="Aptos" w:hAnsi="Aptos" w:cstheme="minorHAnsi"/>
          <w:color w:val="auto"/>
          <w:sz w:val="22"/>
          <w:szCs w:val="22"/>
          <w:lang w:val="en-GB"/>
        </w:rPr>
        <w:t xml:space="preserve"> and the instructions of the Managing Authority</w:t>
      </w:r>
      <w:r w:rsidRPr="00F96061">
        <w:rPr>
          <w:rFonts w:ascii="Aptos" w:hAnsi="Aptos" w:cstheme="minorHAnsi"/>
          <w:color w:val="auto"/>
          <w:sz w:val="22"/>
          <w:szCs w:val="22"/>
          <w:lang w:val="en-GB"/>
        </w:rPr>
        <w:t xml:space="preserve">. </w:t>
      </w:r>
    </w:p>
    <w:p w14:paraId="3119C3AB" w14:textId="47F3A925" w:rsidR="00306C90" w:rsidRPr="00F96061" w:rsidRDefault="00057439">
      <w:pPr>
        <w:pStyle w:val="Default"/>
        <w:numPr>
          <w:ilvl w:val="1"/>
          <w:numId w:val="21"/>
        </w:numPr>
        <w:spacing w:line="240" w:lineRule="atLeast"/>
        <w:ind w:left="709" w:hanging="709"/>
        <w:jc w:val="both"/>
        <w:rPr>
          <w:rFonts w:ascii="Aptos" w:hAnsi="Aptos" w:cstheme="minorHAnsi"/>
          <w:color w:val="auto"/>
          <w:sz w:val="22"/>
          <w:szCs w:val="22"/>
          <w:lang w:val="en-GB"/>
        </w:rPr>
      </w:pPr>
      <w:r w:rsidRPr="00F96061">
        <w:rPr>
          <w:rFonts w:ascii="Aptos" w:hAnsi="Aptos" w:cstheme="minorHAnsi"/>
          <w:color w:val="auto"/>
          <w:sz w:val="22"/>
          <w:szCs w:val="22"/>
          <w:lang w:val="en-GB"/>
        </w:rPr>
        <w:t>T</w:t>
      </w:r>
      <w:r w:rsidR="00306C90" w:rsidRPr="00F96061">
        <w:rPr>
          <w:rFonts w:ascii="Aptos" w:hAnsi="Aptos" w:cstheme="minorHAnsi"/>
          <w:color w:val="auto"/>
          <w:sz w:val="22"/>
          <w:szCs w:val="22"/>
          <w:lang w:val="en-GB"/>
        </w:rPr>
        <w:t xml:space="preserve">he main duties of </w:t>
      </w:r>
      <w:r w:rsidRPr="00F96061">
        <w:rPr>
          <w:rFonts w:ascii="Aptos" w:hAnsi="Aptos" w:cstheme="minorHAnsi"/>
          <w:color w:val="auto"/>
          <w:sz w:val="22"/>
          <w:szCs w:val="22"/>
          <w:lang w:val="en-GB"/>
        </w:rPr>
        <w:t>project</w:t>
      </w:r>
      <w:r w:rsidR="00306C90" w:rsidRPr="00F96061">
        <w:rPr>
          <w:rFonts w:ascii="Aptos" w:hAnsi="Aptos" w:cstheme="minorHAnsi"/>
          <w:color w:val="auto"/>
          <w:sz w:val="22"/>
          <w:szCs w:val="22"/>
          <w:lang w:val="en-GB"/>
        </w:rPr>
        <w:t xml:space="preserve"> beneficiaries are described in the approved </w:t>
      </w:r>
      <w:r w:rsidRPr="00F96061">
        <w:rPr>
          <w:rFonts w:ascii="Aptos" w:hAnsi="Aptos" w:cstheme="minorHAnsi"/>
          <w:color w:val="auto"/>
          <w:sz w:val="22"/>
          <w:szCs w:val="22"/>
          <w:lang w:val="en-GB"/>
        </w:rPr>
        <w:t>Application Form</w:t>
      </w:r>
      <w:r w:rsidR="00306C90" w:rsidRPr="00F96061">
        <w:rPr>
          <w:rFonts w:ascii="Aptos" w:hAnsi="Aptos" w:cstheme="minorHAnsi"/>
          <w:color w:val="auto"/>
          <w:sz w:val="22"/>
          <w:szCs w:val="22"/>
          <w:lang w:val="en-GB"/>
        </w:rPr>
        <w:t xml:space="preserve">, as </w:t>
      </w:r>
      <w:r w:rsidRPr="00F96061">
        <w:rPr>
          <w:rFonts w:ascii="Aptos" w:hAnsi="Aptos" w:cstheme="minorHAnsi"/>
          <w:color w:val="auto"/>
          <w:sz w:val="22"/>
          <w:szCs w:val="22"/>
          <w:lang w:val="en-GB"/>
        </w:rPr>
        <w:t>in force</w:t>
      </w:r>
      <w:r w:rsidR="00306C90" w:rsidRPr="00F96061">
        <w:rPr>
          <w:rFonts w:ascii="Aptos" w:hAnsi="Aptos" w:cstheme="minorHAnsi"/>
          <w:color w:val="auto"/>
          <w:sz w:val="22"/>
          <w:szCs w:val="22"/>
          <w:lang w:val="en-GB"/>
        </w:rPr>
        <w:t xml:space="preserve">. </w:t>
      </w:r>
    </w:p>
    <w:p w14:paraId="5C03D4C5" w14:textId="69C794FA" w:rsidR="00C66326" w:rsidRPr="00277C2C" w:rsidRDefault="00C66326" w:rsidP="00C66326">
      <w:pPr>
        <w:pStyle w:val="Default"/>
        <w:spacing w:line="240" w:lineRule="atLeast"/>
        <w:ind w:left="709"/>
        <w:jc w:val="both"/>
        <w:rPr>
          <w:rFonts w:ascii="Aptos" w:hAnsi="Aptos" w:cstheme="minorHAnsi"/>
          <w:color w:val="FF0000"/>
          <w:sz w:val="22"/>
          <w:szCs w:val="22"/>
          <w:lang w:val="en-GB"/>
        </w:rPr>
      </w:pPr>
      <w:r w:rsidRPr="00F96061">
        <w:rPr>
          <w:rFonts w:ascii="Aptos" w:hAnsi="Aptos" w:cstheme="minorHAnsi"/>
          <w:color w:val="FF0000"/>
          <w:sz w:val="22"/>
          <w:szCs w:val="22"/>
          <w:lang w:val="en-GB"/>
        </w:rPr>
        <w:t xml:space="preserve">[please add </w:t>
      </w:r>
      <w:r w:rsidR="004D40A7" w:rsidRPr="00F96061">
        <w:rPr>
          <w:rFonts w:ascii="Aptos" w:hAnsi="Aptos" w:cstheme="minorHAnsi"/>
          <w:color w:val="FF0000"/>
          <w:sz w:val="22"/>
          <w:szCs w:val="22"/>
          <w:lang w:val="en-GB"/>
        </w:rPr>
        <w:t xml:space="preserve">additional tasks-specific actions per Beneficiary, </w:t>
      </w:r>
      <w:r w:rsidRPr="00F96061">
        <w:rPr>
          <w:rFonts w:ascii="Aptos" w:hAnsi="Aptos" w:cstheme="minorHAnsi"/>
          <w:color w:val="FF0000"/>
          <w:sz w:val="22"/>
          <w:szCs w:val="22"/>
          <w:lang w:val="en-GB"/>
        </w:rPr>
        <w:t>as appropriate]</w:t>
      </w:r>
    </w:p>
    <w:p w14:paraId="4E5BE3CE" w14:textId="77777777" w:rsidR="00F96061" w:rsidRPr="00C40B43" w:rsidRDefault="00F96061" w:rsidP="00F96061">
      <w:pPr>
        <w:pStyle w:val="Default"/>
        <w:spacing w:line="276" w:lineRule="auto"/>
        <w:ind w:right="-64"/>
        <w:jc w:val="both"/>
        <w:rPr>
          <w:rFonts w:ascii="Aptos" w:hAnsi="Aptos" w:cstheme="minorHAnsi"/>
          <w:color w:val="auto"/>
          <w:sz w:val="22"/>
          <w:szCs w:val="22"/>
          <w:lang w:val="en-GB"/>
        </w:rPr>
      </w:pPr>
    </w:p>
    <w:p w14:paraId="363F2868" w14:textId="77777777" w:rsidR="00F96061" w:rsidRPr="00C40B43" w:rsidRDefault="00F96061" w:rsidP="00F96061">
      <w:pPr>
        <w:pStyle w:val="Default"/>
        <w:spacing w:line="276" w:lineRule="auto"/>
        <w:ind w:right="-64"/>
        <w:jc w:val="both"/>
        <w:rPr>
          <w:rFonts w:ascii="Aptos" w:hAnsi="Aptos" w:cstheme="minorHAnsi"/>
          <w:color w:val="auto"/>
          <w:sz w:val="22"/>
          <w:szCs w:val="22"/>
          <w:lang w:val="en-GB"/>
        </w:rPr>
      </w:pPr>
    </w:p>
    <w:p w14:paraId="3ABF7C09" w14:textId="17E87198" w:rsidR="001517C7" w:rsidRPr="00C40B43" w:rsidRDefault="001517C7" w:rsidP="003D1827">
      <w:pPr>
        <w:pStyle w:val="Default"/>
        <w:spacing w:line="276" w:lineRule="auto"/>
        <w:ind w:right="-64"/>
        <w:jc w:val="center"/>
        <w:rPr>
          <w:rFonts w:ascii="Aptos" w:hAnsi="Aptos" w:cstheme="minorHAnsi"/>
          <w:color w:val="auto"/>
          <w:sz w:val="22"/>
          <w:szCs w:val="22"/>
          <w:lang w:val="en-GB"/>
        </w:rPr>
      </w:pPr>
      <w:r w:rsidRPr="00C40B43">
        <w:rPr>
          <w:rFonts w:ascii="Aptos" w:hAnsi="Aptos" w:cstheme="minorHAnsi"/>
          <w:b/>
          <w:bCs/>
          <w:color w:val="auto"/>
          <w:sz w:val="22"/>
          <w:szCs w:val="22"/>
          <w:lang w:val="en-GB"/>
        </w:rPr>
        <w:t xml:space="preserve">Article </w:t>
      </w:r>
      <w:r w:rsidR="00C66326" w:rsidRPr="00C40B43">
        <w:rPr>
          <w:rFonts w:ascii="Aptos" w:hAnsi="Aptos" w:cstheme="minorHAnsi"/>
          <w:b/>
          <w:bCs/>
          <w:color w:val="auto"/>
          <w:sz w:val="22"/>
          <w:szCs w:val="22"/>
          <w:lang w:val="en-GB"/>
        </w:rPr>
        <w:t xml:space="preserve">6 </w:t>
      </w:r>
      <w:r w:rsidRPr="00C40B43">
        <w:rPr>
          <w:rFonts w:ascii="Aptos" w:hAnsi="Aptos" w:cstheme="minorHAnsi"/>
          <w:b/>
          <w:bCs/>
          <w:color w:val="auto"/>
          <w:sz w:val="22"/>
          <w:szCs w:val="22"/>
          <w:lang w:val="en-GB"/>
        </w:rPr>
        <w:t xml:space="preserve"> </w:t>
      </w:r>
    </w:p>
    <w:p w14:paraId="19DACAB0" w14:textId="77777777" w:rsidR="00C40B43" w:rsidRDefault="003B0BB7" w:rsidP="00C40B43">
      <w:pPr>
        <w:pStyle w:val="Default"/>
        <w:spacing w:line="276" w:lineRule="auto"/>
        <w:ind w:right="-64"/>
        <w:jc w:val="center"/>
        <w:rPr>
          <w:rFonts w:ascii="Aptos" w:hAnsi="Aptos" w:cstheme="minorHAnsi"/>
          <w:b/>
          <w:bCs/>
          <w:color w:val="auto"/>
          <w:sz w:val="22"/>
          <w:szCs w:val="22"/>
          <w:lang w:val="en-GB"/>
        </w:rPr>
      </w:pPr>
      <w:r w:rsidRPr="00C40B43">
        <w:rPr>
          <w:rFonts w:ascii="Aptos" w:hAnsi="Aptos" w:cstheme="minorHAnsi"/>
          <w:b/>
          <w:bCs/>
          <w:color w:val="auto"/>
          <w:sz w:val="22"/>
          <w:szCs w:val="22"/>
          <w:lang w:val="en-GB"/>
        </w:rPr>
        <w:t>Organisational Structure of the Partnership</w:t>
      </w:r>
    </w:p>
    <w:p w14:paraId="7341D952" w14:textId="03FDB746" w:rsidR="00C40B43" w:rsidRPr="00F96061" w:rsidRDefault="003B0BB7">
      <w:pPr>
        <w:pStyle w:val="Default"/>
        <w:numPr>
          <w:ilvl w:val="1"/>
          <w:numId w:val="46"/>
        </w:numPr>
        <w:spacing w:line="240" w:lineRule="atLeast"/>
        <w:ind w:left="709" w:hanging="709"/>
        <w:jc w:val="both"/>
        <w:rPr>
          <w:rFonts w:ascii="Aptos" w:hAnsi="Aptos" w:cstheme="minorHAnsi"/>
          <w:color w:val="auto"/>
          <w:sz w:val="22"/>
          <w:szCs w:val="22"/>
          <w:lang w:val="en-GB"/>
        </w:rPr>
      </w:pPr>
      <w:r w:rsidRPr="00F96061">
        <w:rPr>
          <w:rFonts w:ascii="Aptos" w:hAnsi="Aptos" w:cstheme="minorHAnsi"/>
          <w:color w:val="auto"/>
          <w:sz w:val="22"/>
          <w:szCs w:val="22"/>
          <w:lang w:val="en-GB"/>
        </w:rPr>
        <w:t xml:space="preserve">For successful management of the partnership and completion of the operation, a </w:t>
      </w:r>
      <w:r w:rsidR="004D40A7" w:rsidRPr="00F96061">
        <w:rPr>
          <w:rFonts w:ascii="Aptos" w:hAnsi="Aptos" w:cstheme="minorHAnsi"/>
          <w:color w:val="auto"/>
          <w:sz w:val="22"/>
          <w:szCs w:val="22"/>
          <w:lang w:val="en-GB"/>
        </w:rPr>
        <w:t xml:space="preserve">Joint </w:t>
      </w:r>
      <w:r w:rsidRPr="00F96061">
        <w:rPr>
          <w:rFonts w:ascii="Aptos" w:hAnsi="Aptos" w:cstheme="minorHAnsi"/>
          <w:color w:val="auto"/>
          <w:sz w:val="22"/>
          <w:szCs w:val="22"/>
          <w:lang w:val="en-GB"/>
        </w:rPr>
        <w:t xml:space="preserve">Management Team </w:t>
      </w:r>
      <w:r w:rsidR="004D40A7" w:rsidRPr="00F96061">
        <w:rPr>
          <w:rFonts w:ascii="Aptos" w:hAnsi="Aptos" w:cstheme="minorHAnsi"/>
          <w:color w:val="auto"/>
          <w:sz w:val="22"/>
          <w:szCs w:val="22"/>
          <w:lang w:val="en-GB"/>
        </w:rPr>
        <w:t xml:space="preserve">(JMT) </w:t>
      </w:r>
      <w:r w:rsidRPr="00F96061">
        <w:rPr>
          <w:rFonts w:ascii="Aptos" w:hAnsi="Aptos" w:cstheme="minorHAnsi"/>
          <w:color w:val="auto"/>
          <w:sz w:val="22"/>
          <w:szCs w:val="22"/>
          <w:lang w:val="en-GB"/>
        </w:rPr>
        <w:t xml:space="preserve">will be set up within forty (40) days after the signing of the Subsidy Contract and report it to the JS. The </w:t>
      </w:r>
      <w:r w:rsidR="004D40A7" w:rsidRPr="00F96061">
        <w:rPr>
          <w:rFonts w:ascii="Aptos" w:hAnsi="Aptos" w:cstheme="minorHAnsi"/>
          <w:color w:val="auto"/>
          <w:sz w:val="22"/>
          <w:szCs w:val="22"/>
          <w:lang w:val="en-GB"/>
        </w:rPr>
        <w:t>JMT</w:t>
      </w:r>
      <w:r w:rsidR="004D40A7" w:rsidRPr="00F96061">
        <w:rPr>
          <w:rFonts w:ascii="Aptos" w:hAnsi="Aptos" w:cstheme="minorHAnsi"/>
          <w:color w:val="auto"/>
          <w:sz w:val="22"/>
          <w:szCs w:val="22"/>
          <w:lang w:val="en-US"/>
        </w:rPr>
        <w:t>, comprising LBs and each PPs representatives,</w:t>
      </w:r>
      <w:r w:rsidRPr="00F96061">
        <w:rPr>
          <w:rFonts w:ascii="Aptos" w:hAnsi="Aptos" w:cstheme="minorHAnsi"/>
          <w:color w:val="auto"/>
          <w:sz w:val="22"/>
          <w:szCs w:val="22"/>
          <w:lang w:val="en-GB"/>
        </w:rPr>
        <w:t xml:space="preserve"> will be responsible for monitoring the implementation of the project. The </w:t>
      </w:r>
      <w:r w:rsidR="004D40A7" w:rsidRPr="00F96061">
        <w:rPr>
          <w:rFonts w:ascii="Aptos" w:hAnsi="Aptos" w:cstheme="minorHAnsi"/>
          <w:color w:val="auto"/>
          <w:sz w:val="22"/>
          <w:szCs w:val="22"/>
          <w:lang w:val="en-GB"/>
        </w:rPr>
        <w:t xml:space="preserve">JMT </w:t>
      </w:r>
      <w:r w:rsidRPr="00F96061">
        <w:rPr>
          <w:rFonts w:ascii="Aptos" w:hAnsi="Aptos" w:cstheme="minorHAnsi"/>
          <w:color w:val="auto"/>
          <w:sz w:val="22"/>
          <w:szCs w:val="22"/>
          <w:lang w:val="en-GB"/>
        </w:rPr>
        <w:t xml:space="preserve">will be chaired by the Lead Beneficiary. The </w:t>
      </w:r>
      <w:r w:rsidR="004D40A7" w:rsidRPr="00F96061">
        <w:rPr>
          <w:rFonts w:ascii="Aptos" w:hAnsi="Aptos" w:cstheme="minorHAnsi"/>
          <w:color w:val="auto"/>
          <w:sz w:val="22"/>
          <w:szCs w:val="22"/>
          <w:lang w:val="en-GB"/>
        </w:rPr>
        <w:t xml:space="preserve">JMT </w:t>
      </w:r>
      <w:r w:rsidRPr="00F96061">
        <w:rPr>
          <w:rFonts w:ascii="Aptos" w:hAnsi="Aptos" w:cstheme="minorHAnsi"/>
          <w:color w:val="auto"/>
          <w:sz w:val="22"/>
          <w:szCs w:val="22"/>
          <w:lang w:val="en-GB"/>
        </w:rPr>
        <w:t xml:space="preserve">shall meet </w:t>
      </w:r>
      <w:r w:rsidR="00820707" w:rsidRPr="00F96061">
        <w:rPr>
          <w:rFonts w:ascii="Aptos" w:hAnsi="Aptos" w:cstheme="minorHAnsi"/>
          <w:color w:val="auto"/>
          <w:sz w:val="22"/>
          <w:szCs w:val="22"/>
          <w:lang w:val="en-GB"/>
        </w:rPr>
        <w:t>at least as it is foreseen in the approved Application Form or/and in its internal rules of procedure</w:t>
      </w:r>
      <w:r w:rsidRPr="00F96061">
        <w:rPr>
          <w:rFonts w:ascii="Aptos" w:hAnsi="Aptos" w:cstheme="minorHAnsi"/>
          <w:color w:val="auto"/>
          <w:sz w:val="22"/>
          <w:szCs w:val="22"/>
          <w:lang w:val="en-GB"/>
        </w:rPr>
        <w:t>. The JS/MA can also be invited to attend the meetings.</w:t>
      </w:r>
      <w:r w:rsidR="00C40B43" w:rsidRPr="00F96061">
        <w:rPr>
          <w:rFonts w:ascii="Aptos" w:hAnsi="Aptos" w:cstheme="minorHAnsi"/>
          <w:color w:val="auto"/>
          <w:sz w:val="22"/>
          <w:szCs w:val="22"/>
          <w:lang w:val="en-GB"/>
        </w:rPr>
        <w:t xml:space="preserve"> </w:t>
      </w:r>
    </w:p>
    <w:p w14:paraId="59FF09A2" w14:textId="6EEE6B4E" w:rsidR="003B0BB7" w:rsidRPr="00F96061" w:rsidRDefault="003B0BB7">
      <w:pPr>
        <w:pStyle w:val="Default"/>
        <w:numPr>
          <w:ilvl w:val="1"/>
          <w:numId w:val="46"/>
        </w:numPr>
        <w:spacing w:line="240" w:lineRule="atLeast"/>
        <w:ind w:left="709" w:hanging="709"/>
        <w:jc w:val="both"/>
        <w:rPr>
          <w:rFonts w:ascii="Aptos" w:hAnsi="Aptos" w:cstheme="minorHAnsi"/>
          <w:color w:val="auto"/>
          <w:sz w:val="22"/>
          <w:szCs w:val="22"/>
          <w:lang w:val="en-GB"/>
        </w:rPr>
      </w:pPr>
      <w:r w:rsidRPr="00F96061">
        <w:rPr>
          <w:rFonts w:ascii="Aptos" w:hAnsi="Aptos" w:cstheme="minorHAnsi"/>
          <w:color w:val="auto"/>
          <w:sz w:val="22"/>
          <w:szCs w:val="22"/>
          <w:lang w:val="en-GB"/>
        </w:rPr>
        <w:t xml:space="preserve">The </w:t>
      </w:r>
      <w:r w:rsidR="004D40A7" w:rsidRPr="00F96061">
        <w:rPr>
          <w:rFonts w:ascii="Aptos" w:hAnsi="Aptos" w:cstheme="minorHAnsi"/>
          <w:color w:val="auto"/>
          <w:sz w:val="22"/>
          <w:szCs w:val="22"/>
          <w:lang w:val="en-GB"/>
        </w:rPr>
        <w:t xml:space="preserve">JMT </w:t>
      </w:r>
      <w:r w:rsidRPr="00F96061">
        <w:rPr>
          <w:rFonts w:ascii="Aptos" w:hAnsi="Aptos" w:cstheme="minorHAnsi"/>
          <w:color w:val="auto"/>
          <w:sz w:val="22"/>
          <w:szCs w:val="22"/>
          <w:lang w:val="en-GB"/>
        </w:rPr>
        <w:t>will have the authority to delegate specific tasks or responsibilities to such sub-committees or working groups as it shall deem appropriate to establish.</w:t>
      </w:r>
    </w:p>
    <w:p w14:paraId="0B4DA248" w14:textId="76197E4C" w:rsidR="001517C7" w:rsidRPr="00C40B43" w:rsidRDefault="003B0BB7" w:rsidP="00C40B43">
      <w:pPr>
        <w:pStyle w:val="Default"/>
        <w:spacing w:line="240" w:lineRule="atLeast"/>
        <w:ind w:left="709"/>
        <w:jc w:val="both"/>
        <w:rPr>
          <w:rFonts w:ascii="Aptos" w:hAnsi="Aptos" w:cstheme="minorHAnsi"/>
          <w:color w:val="auto"/>
          <w:sz w:val="22"/>
          <w:szCs w:val="22"/>
          <w:lang w:val="en-GB"/>
        </w:rPr>
      </w:pPr>
      <w:r w:rsidRPr="00C40B43">
        <w:rPr>
          <w:rFonts w:ascii="Aptos" w:hAnsi="Aptos" w:cstheme="minorHAnsi"/>
          <w:color w:val="auto"/>
          <w:sz w:val="22"/>
          <w:szCs w:val="22"/>
          <w:lang w:val="en-GB"/>
        </w:rPr>
        <w:t>The partnership of the project agrees to operate in the context of the following set of Rules of Procedures:</w:t>
      </w:r>
      <w:r w:rsidR="001517C7" w:rsidRPr="00C40B43">
        <w:rPr>
          <w:rFonts w:ascii="Aptos" w:hAnsi="Aptos" w:cstheme="minorHAnsi"/>
          <w:color w:val="auto"/>
          <w:sz w:val="22"/>
          <w:szCs w:val="22"/>
          <w:lang w:val="en-GB"/>
        </w:rPr>
        <w:t xml:space="preserve"> </w:t>
      </w:r>
    </w:p>
    <w:p w14:paraId="7CC1359F" w14:textId="53A38C5B" w:rsidR="003B0BB7" w:rsidRPr="00C40B43" w:rsidRDefault="003B0BB7">
      <w:pPr>
        <w:pStyle w:val="Default"/>
        <w:numPr>
          <w:ilvl w:val="0"/>
          <w:numId w:val="45"/>
        </w:numPr>
        <w:spacing w:line="240" w:lineRule="atLeast"/>
        <w:jc w:val="both"/>
        <w:rPr>
          <w:rFonts w:ascii="Aptos" w:hAnsi="Aptos" w:cstheme="minorHAnsi"/>
          <w:i/>
          <w:iCs/>
          <w:color w:val="auto"/>
          <w:sz w:val="22"/>
          <w:szCs w:val="22"/>
          <w:lang w:val="en-GB"/>
        </w:rPr>
      </w:pPr>
      <w:r w:rsidRPr="00C40B43">
        <w:rPr>
          <w:rFonts w:ascii="Aptos" w:hAnsi="Aptos" w:cstheme="minorHAnsi"/>
          <w:i/>
          <w:iCs/>
          <w:color w:val="auto"/>
          <w:sz w:val="22"/>
          <w:szCs w:val="22"/>
          <w:lang w:val="en-GB"/>
        </w:rPr>
        <w:t xml:space="preserve">[information to be provided on </w:t>
      </w:r>
      <w:r w:rsidR="00C40B43">
        <w:rPr>
          <w:rFonts w:ascii="Aptos" w:hAnsi="Aptos" w:cstheme="minorHAnsi"/>
          <w:i/>
          <w:iCs/>
          <w:color w:val="auto"/>
          <w:sz w:val="22"/>
          <w:szCs w:val="22"/>
          <w:lang w:val="en-GB"/>
        </w:rPr>
        <w:t>the persons</w:t>
      </w:r>
      <w:r w:rsidRPr="00C40B43">
        <w:rPr>
          <w:rFonts w:ascii="Aptos" w:hAnsi="Aptos" w:cstheme="minorHAnsi"/>
          <w:i/>
          <w:iCs/>
          <w:color w:val="auto"/>
          <w:sz w:val="22"/>
          <w:szCs w:val="22"/>
          <w:lang w:val="en-GB"/>
        </w:rPr>
        <w:t xml:space="preserve"> participat</w:t>
      </w:r>
      <w:r w:rsidR="00C40B43">
        <w:rPr>
          <w:rFonts w:ascii="Aptos" w:hAnsi="Aptos" w:cstheme="minorHAnsi"/>
          <w:i/>
          <w:iCs/>
          <w:color w:val="auto"/>
          <w:sz w:val="22"/>
          <w:szCs w:val="22"/>
          <w:lang w:val="en-GB"/>
        </w:rPr>
        <w:t>ing</w:t>
      </w:r>
      <w:r w:rsidRPr="00C40B43">
        <w:rPr>
          <w:rFonts w:ascii="Aptos" w:hAnsi="Aptos" w:cstheme="minorHAnsi"/>
          <w:i/>
          <w:iCs/>
          <w:color w:val="auto"/>
          <w:sz w:val="22"/>
          <w:szCs w:val="22"/>
          <w:lang w:val="en-GB"/>
        </w:rPr>
        <w:t xml:space="preserve"> from each project Beneficiary (number of </w:t>
      </w:r>
      <w:r w:rsidR="00C40B43">
        <w:rPr>
          <w:rFonts w:ascii="Aptos" w:hAnsi="Aptos" w:cstheme="minorHAnsi"/>
          <w:i/>
          <w:iCs/>
          <w:color w:val="auto"/>
          <w:sz w:val="22"/>
          <w:szCs w:val="22"/>
          <w:lang w:val="en-GB"/>
        </w:rPr>
        <w:t>persons</w:t>
      </w:r>
      <w:r w:rsidRPr="00C40B43">
        <w:rPr>
          <w:rFonts w:ascii="Aptos" w:hAnsi="Aptos" w:cstheme="minorHAnsi"/>
          <w:i/>
          <w:iCs/>
          <w:color w:val="auto"/>
          <w:sz w:val="22"/>
          <w:szCs w:val="22"/>
          <w:lang w:val="en-GB"/>
        </w:rPr>
        <w:t xml:space="preserve"> and roles]</w:t>
      </w:r>
    </w:p>
    <w:p w14:paraId="1B33041C" w14:textId="77777777" w:rsidR="003B0BB7" w:rsidRPr="00C40B43" w:rsidRDefault="003B0BB7">
      <w:pPr>
        <w:pStyle w:val="Default"/>
        <w:numPr>
          <w:ilvl w:val="0"/>
          <w:numId w:val="45"/>
        </w:numPr>
        <w:spacing w:line="240" w:lineRule="atLeast"/>
        <w:jc w:val="both"/>
        <w:rPr>
          <w:rFonts w:ascii="Aptos" w:hAnsi="Aptos" w:cstheme="minorHAnsi"/>
          <w:i/>
          <w:iCs/>
          <w:color w:val="auto"/>
          <w:sz w:val="22"/>
          <w:szCs w:val="22"/>
          <w:lang w:val="en-GB"/>
        </w:rPr>
      </w:pPr>
      <w:r w:rsidRPr="00C40B43">
        <w:rPr>
          <w:rFonts w:ascii="Aptos" w:hAnsi="Aptos" w:cstheme="minorHAnsi"/>
          <w:i/>
          <w:iCs/>
          <w:color w:val="auto"/>
          <w:sz w:val="22"/>
          <w:szCs w:val="22"/>
          <w:lang w:val="en-GB"/>
        </w:rPr>
        <w:t>[information to be provided on the tasks of the LB in the coordination of the partnership]</w:t>
      </w:r>
    </w:p>
    <w:p w14:paraId="574ACE07" w14:textId="77777777" w:rsidR="00C40B43" w:rsidRPr="00C40B43" w:rsidRDefault="003B0BB7">
      <w:pPr>
        <w:pStyle w:val="Default"/>
        <w:numPr>
          <w:ilvl w:val="0"/>
          <w:numId w:val="45"/>
        </w:numPr>
        <w:spacing w:line="240" w:lineRule="atLeast"/>
        <w:jc w:val="both"/>
        <w:rPr>
          <w:rFonts w:ascii="Aptos" w:hAnsi="Aptos" w:cstheme="minorHAnsi"/>
          <w:i/>
          <w:iCs/>
          <w:color w:val="auto"/>
          <w:sz w:val="22"/>
          <w:szCs w:val="22"/>
          <w:lang w:val="en-GB"/>
        </w:rPr>
      </w:pPr>
      <w:r w:rsidRPr="00C40B43">
        <w:rPr>
          <w:rFonts w:ascii="Aptos" w:hAnsi="Aptos" w:cstheme="minorHAnsi"/>
          <w:i/>
          <w:iCs/>
          <w:color w:val="auto"/>
          <w:sz w:val="22"/>
          <w:szCs w:val="22"/>
          <w:lang w:val="en-GB"/>
        </w:rPr>
        <w:t>[information to be provided on internal communication procedures]</w:t>
      </w:r>
    </w:p>
    <w:p w14:paraId="5E693D4D" w14:textId="0661A997" w:rsidR="00C40B43" w:rsidRPr="00C40B43" w:rsidRDefault="003B0BB7">
      <w:pPr>
        <w:pStyle w:val="Default"/>
        <w:numPr>
          <w:ilvl w:val="0"/>
          <w:numId w:val="45"/>
        </w:numPr>
        <w:spacing w:line="240" w:lineRule="atLeast"/>
        <w:jc w:val="both"/>
        <w:rPr>
          <w:rFonts w:ascii="Aptos" w:hAnsi="Aptos" w:cstheme="minorHAnsi"/>
          <w:i/>
          <w:iCs/>
          <w:color w:val="auto"/>
          <w:sz w:val="22"/>
          <w:szCs w:val="22"/>
          <w:lang w:val="en-GB"/>
        </w:rPr>
      </w:pPr>
      <w:r w:rsidRPr="00C40B43">
        <w:rPr>
          <w:rFonts w:ascii="Aptos" w:hAnsi="Aptos" w:cstheme="minorHAnsi"/>
          <w:i/>
          <w:iCs/>
          <w:color w:val="auto"/>
          <w:sz w:val="22"/>
          <w:szCs w:val="22"/>
          <w:lang w:val="en-GB"/>
        </w:rPr>
        <w:t xml:space="preserve"> [information on the convention and frequency of meetings]</w:t>
      </w:r>
    </w:p>
    <w:p w14:paraId="5018E122" w14:textId="038D636C" w:rsidR="00C40B43" w:rsidRPr="00C40B43" w:rsidRDefault="003B0BB7">
      <w:pPr>
        <w:pStyle w:val="Default"/>
        <w:numPr>
          <w:ilvl w:val="0"/>
          <w:numId w:val="45"/>
        </w:numPr>
        <w:spacing w:line="240" w:lineRule="atLeast"/>
        <w:jc w:val="both"/>
        <w:rPr>
          <w:rFonts w:ascii="Aptos" w:hAnsi="Aptos" w:cstheme="minorHAnsi"/>
          <w:i/>
          <w:iCs/>
          <w:color w:val="auto"/>
          <w:sz w:val="22"/>
          <w:szCs w:val="22"/>
          <w:lang w:val="en-GB"/>
        </w:rPr>
      </w:pPr>
      <w:r w:rsidRPr="00C40B43">
        <w:rPr>
          <w:rFonts w:ascii="Aptos" w:hAnsi="Aptos" w:cstheme="minorHAnsi"/>
          <w:i/>
          <w:iCs/>
          <w:color w:val="auto"/>
          <w:sz w:val="22"/>
          <w:szCs w:val="22"/>
          <w:lang w:val="en-GB"/>
        </w:rPr>
        <w:t xml:space="preserve">[information to be provided on the </w:t>
      </w:r>
      <w:r w:rsidR="00C40B43" w:rsidRPr="00C40B43">
        <w:rPr>
          <w:rFonts w:ascii="Aptos" w:hAnsi="Aptos" w:cstheme="minorHAnsi"/>
          <w:i/>
          <w:iCs/>
          <w:color w:val="auto"/>
          <w:sz w:val="22"/>
          <w:szCs w:val="22"/>
          <w:lang w:val="en-GB"/>
        </w:rPr>
        <w:t>decision-making</w:t>
      </w:r>
      <w:r w:rsidRPr="00C40B43">
        <w:rPr>
          <w:rFonts w:ascii="Aptos" w:hAnsi="Aptos" w:cstheme="minorHAnsi"/>
          <w:i/>
          <w:iCs/>
          <w:color w:val="auto"/>
          <w:sz w:val="22"/>
          <w:szCs w:val="22"/>
          <w:lang w:val="en-GB"/>
        </w:rPr>
        <w:t xml:space="preserve"> procedure]</w:t>
      </w:r>
    </w:p>
    <w:p w14:paraId="181C10C8" w14:textId="424E477A" w:rsidR="001517C7" w:rsidRPr="00C40B43" w:rsidRDefault="003B0BB7">
      <w:pPr>
        <w:pStyle w:val="Default"/>
        <w:numPr>
          <w:ilvl w:val="0"/>
          <w:numId w:val="45"/>
        </w:numPr>
        <w:spacing w:line="240" w:lineRule="atLeast"/>
        <w:jc w:val="both"/>
        <w:rPr>
          <w:rFonts w:ascii="Aptos" w:hAnsi="Aptos" w:cstheme="minorHAnsi"/>
          <w:i/>
          <w:iCs/>
          <w:color w:val="auto"/>
          <w:sz w:val="22"/>
          <w:szCs w:val="22"/>
          <w:lang w:val="en-GB"/>
        </w:rPr>
      </w:pPr>
      <w:r w:rsidRPr="00C40B43">
        <w:rPr>
          <w:rFonts w:ascii="Aptos" w:hAnsi="Aptos" w:cstheme="minorHAnsi"/>
          <w:i/>
          <w:iCs/>
          <w:color w:val="auto"/>
          <w:sz w:val="22"/>
          <w:szCs w:val="22"/>
          <w:lang w:val="en-GB"/>
        </w:rPr>
        <w:t>[information to be provided on the method for resolution of disagreements]</w:t>
      </w:r>
      <w:r w:rsidR="001517C7" w:rsidRPr="00C40B43">
        <w:rPr>
          <w:rFonts w:ascii="Aptos" w:hAnsi="Aptos" w:cstheme="minorHAnsi"/>
          <w:i/>
          <w:iCs/>
          <w:color w:val="auto"/>
          <w:sz w:val="22"/>
          <w:szCs w:val="22"/>
          <w:lang w:val="en-GB"/>
        </w:rPr>
        <w:t xml:space="preserve"> </w:t>
      </w:r>
    </w:p>
    <w:p w14:paraId="430CE4A5" w14:textId="77777777" w:rsidR="00F96061" w:rsidRPr="00C40B43" w:rsidRDefault="00F96061" w:rsidP="00F96061">
      <w:pPr>
        <w:pStyle w:val="Default"/>
        <w:spacing w:line="276" w:lineRule="auto"/>
        <w:ind w:left="720" w:right="-64"/>
        <w:jc w:val="both"/>
        <w:rPr>
          <w:rFonts w:ascii="Aptos" w:hAnsi="Aptos" w:cstheme="minorHAnsi"/>
          <w:color w:val="auto"/>
          <w:sz w:val="22"/>
          <w:szCs w:val="22"/>
          <w:lang w:val="en-GB"/>
        </w:rPr>
      </w:pPr>
    </w:p>
    <w:p w14:paraId="60AC678E" w14:textId="77777777" w:rsidR="00F96061" w:rsidRPr="00C40B43" w:rsidRDefault="00F96061" w:rsidP="00F96061">
      <w:pPr>
        <w:pStyle w:val="Default"/>
        <w:spacing w:line="276" w:lineRule="auto"/>
        <w:ind w:left="720" w:right="-64"/>
        <w:jc w:val="both"/>
        <w:rPr>
          <w:rFonts w:ascii="Aptos" w:hAnsi="Aptos" w:cstheme="minorHAnsi"/>
          <w:color w:val="auto"/>
          <w:sz w:val="22"/>
          <w:szCs w:val="22"/>
          <w:lang w:val="en-GB"/>
        </w:rPr>
      </w:pPr>
    </w:p>
    <w:p w14:paraId="3BDE6480" w14:textId="1E9DC13E" w:rsidR="001517C7" w:rsidRPr="00C40B43" w:rsidRDefault="001517C7" w:rsidP="003D1827">
      <w:pPr>
        <w:pStyle w:val="Default"/>
        <w:spacing w:line="276" w:lineRule="auto"/>
        <w:ind w:right="-64"/>
        <w:jc w:val="center"/>
        <w:rPr>
          <w:rFonts w:ascii="Aptos" w:hAnsi="Aptos" w:cstheme="minorHAnsi"/>
          <w:color w:val="auto"/>
          <w:sz w:val="22"/>
          <w:szCs w:val="22"/>
          <w:lang w:val="en-GB"/>
        </w:rPr>
      </w:pPr>
      <w:r w:rsidRPr="00C40B43">
        <w:rPr>
          <w:rFonts w:ascii="Aptos" w:hAnsi="Aptos" w:cstheme="minorHAnsi"/>
          <w:b/>
          <w:bCs/>
          <w:color w:val="auto"/>
          <w:sz w:val="22"/>
          <w:szCs w:val="22"/>
          <w:lang w:val="en-GB"/>
        </w:rPr>
        <w:t xml:space="preserve">Article </w:t>
      </w:r>
      <w:r w:rsidR="00C40B43">
        <w:rPr>
          <w:rFonts w:ascii="Aptos" w:hAnsi="Aptos" w:cstheme="minorHAnsi"/>
          <w:b/>
          <w:bCs/>
          <w:color w:val="auto"/>
          <w:sz w:val="22"/>
          <w:szCs w:val="22"/>
          <w:lang w:val="en-GB"/>
        </w:rPr>
        <w:t>7</w:t>
      </w:r>
    </w:p>
    <w:p w14:paraId="5DC2530C" w14:textId="6FBD7215" w:rsidR="001517C7" w:rsidRPr="00C40B43" w:rsidRDefault="003B0BB7" w:rsidP="00421949">
      <w:pPr>
        <w:pStyle w:val="Default"/>
        <w:spacing w:line="276" w:lineRule="auto"/>
        <w:ind w:right="-64"/>
        <w:jc w:val="center"/>
        <w:rPr>
          <w:rFonts w:ascii="Aptos" w:hAnsi="Aptos" w:cstheme="minorHAnsi"/>
          <w:color w:val="auto"/>
          <w:sz w:val="22"/>
          <w:szCs w:val="22"/>
          <w:lang w:val="en-GB"/>
        </w:rPr>
      </w:pPr>
      <w:r w:rsidRPr="00C40B43">
        <w:rPr>
          <w:rFonts w:ascii="Aptos" w:hAnsi="Aptos" w:cstheme="minorHAnsi"/>
          <w:b/>
          <w:bCs/>
          <w:color w:val="auto"/>
          <w:sz w:val="22"/>
          <w:szCs w:val="22"/>
          <w:lang w:val="en-GB"/>
        </w:rPr>
        <w:t>Cooperation with Third Parties</w:t>
      </w:r>
    </w:p>
    <w:p w14:paraId="7A057D10" w14:textId="428071BE" w:rsidR="003B0BB7" w:rsidRDefault="003B0BB7">
      <w:pPr>
        <w:pStyle w:val="Default"/>
        <w:numPr>
          <w:ilvl w:val="1"/>
          <w:numId w:val="47"/>
        </w:numPr>
        <w:spacing w:line="240" w:lineRule="atLeast"/>
        <w:ind w:left="709" w:hanging="709"/>
        <w:jc w:val="both"/>
        <w:rPr>
          <w:rFonts w:ascii="Aptos" w:hAnsi="Aptos" w:cstheme="minorHAnsi"/>
          <w:color w:val="auto"/>
          <w:sz w:val="22"/>
          <w:szCs w:val="22"/>
          <w:lang w:val="en-GB"/>
        </w:rPr>
      </w:pPr>
      <w:r w:rsidRPr="00C40B43">
        <w:rPr>
          <w:rFonts w:ascii="Aptos" w:hAnsi="Aptos" w:cstheme="minorHAnsi"/>
          <w:color w:val="auto"/>
          <w:sz w:val="22"/>
          <w:szCs w:val="22"/>
          <w:lang w:val="en-GB"/>
        </w:rPr>
        <w:tab/>
        <w:t>In case of cooperation with third parties, including subcontractors, delegation of part of the activities or of outsourcing, the Project Beneficiary concerned shall remain solely responsible to the Lead Beneficiary concerning compliance with its obligations as set out in this Partnership Agreement. The Lead Beneficiary shall be informed by the Project Beneficiary about the subject and party of any contract concluded.</w:t>
      </w:r>
    </w:p>
    <w:p w14:paraId="76E9F8B3" w14:textId="2F1DCEB3" w:rsidR="00C40B43" w:rsidRDefault="00C40B43">
      <w:pPr>
        <w:pStyle w:val="Default"/>
        <w:numPr>
          <w:ilvl w:val="1"/>
          <w:numId w:val="47"/>
        </w:numPr>
        <w:spacing w:line="240" w:lineRule="atLeast"/>
        <w:ind w:left="709" w:hanging="709"/>
        <w:jc w:val="both"/>
        <w:rPr>
          <w:rFonts w:ascii="Aptos" w:hAnsi="Aptos" w:cstheme="minorHAnsi"/>
          <w:color w:val="auto"/>
          <w:sz w:val="22"/>
          <w:szCs w:val="22"/>
          <w:lang w:val="en-GB"/>
        </w:rPr>
      </w:pPr>
      <w:r w:rsidRPr="00C40B43">
        <w:rPr>
          <w:rFonts w:ascii="Aptos" w:hAnsi="Aptos" w:cstheme="minorHAnsi"/>
          <w:color w:val="auto"/>
          <w:sz w:val="22"/>
          <w:szCs w:val="22"/>
          <w:lang w:val="en-GB"/>
        </w:rPr>
        <w:lastRenderedPageBreak/>
        <w:t xml:space="preserve">The Lead </w:t>
      </w:r>
      <w:r>
        <w:rPr>
          <w:rFonts w:ascii="Aptos" w:hAnsi="Aptos" w:cstheme="minorHAnsi"/>
          <w:color w:val="auto"/>
          <w:sz w:val="22"/>
          <w:szCs w:val="22"/>
          <w:lang w:val="en-GB"/>
        </w:rPr>
        <w:t>Beneficiary</w:t>
      </w:r>
      <w:r w:rsidRPr="00C40B43">
        <w:rPr>
          <w:rFonts w:ascii="Aptos" w:hAnsi="Aptos" w:cstheme="minorHAnsi"/>
          <w:color w:val="auto"/>
          <w:sz w:val="22"/>
          <w:szCs w:val="22"/>
          <w:lang w:val="en-GB"/>
        </w:rPr>
        <w:t xml:space="preserve"> may transfer or assign to a third party the rights and obligations arising from this agreement, with the consent of all other beneficiaries and upon written approval from the Managing Authority and the Program</w:t>
      </w:r>
      <w:r>
        <w:rPr>
          <w:rFonts w:ascii="Aptos" w:hAnsi="Aptos" w:cstheme="minorHAnsi"/>
          <w:color w:val="auto"/>
          <w:sz w:val="22"/>
          <w:szCs w:val="22"/>
          <w:lang w:val="en-GB"/>
        </w:rPr>
        <w:t>me</w:t>
      </w:r>
      <w:r w:rsidRPr="00C40B43">
        <w:rPr>
          <w:rFonts w:ascii="Aptos" w:hAnsi="Aptos" w:cstheme="minorHAnsi"/>
          <w:color w:val="auto"/>
          <w:sz w:val="22"/>
          <w:szCs w:val="22"/>
          <w:lang w:val="en-GB"/>
        </w:rPr>
        <w:t xml:space="preserve">'s Monitoring Committee, in accordance with the national legislative framework of each participating </w:t>
      </w:r>
      <w:r w:rsidR="003A6E7D">
        <w:rPr>
          <w:rFonts w:ascii="Aptos" w:hAnsi="Aptos" w:cstheme="minorHAnsi"/>
          <w:color w:val="auto"/>
          <w:sz w:val="22"/>
          <w:szCs w:val="22"/>
          <w:lang w:val="en-GB"/>
        </w:rPr>
        <w:t>Partner</w:t>
      </w:r>
      <w:r w:rsidRPr="00C40B43">
        <w:rPr>
          <w:rFonts w:ascii="Aptos" w:hAnsi="Aptos" w:cstheme="minorHAnsi"/>
          <w:color w:val="auto"/>
          <w:sz w:val="22"/>
          <w:szCs w:val="22"/>
          <w:lang w:val="en-GB"/>
        </w:rPr>
        <w:t xml:space="preserve"> State.</w:t>
      </w:r>
    </w:p>
    <w:p w14:paraId="07A077FA" w14:textId="725E0A3A" w:rsidR="001517C7" w:rsidRPr="00C40B43" w:rsidRDefault="003B0BB7">
      <w:pPr>
        <w:pStyle w:val="Default"/>
        <w:numPr>
          <w:ilvl w:val="1"/>
          <w:numId w:val="47"/>
        </w:numPr>
        <w:spacing w:line="240" w:lineRule="atLeast"/>
        <w:ind w:left="709" w:hanging="709"/>
        <w:jc w:val="both"/>
        <w:rPr>
          <w:rFonts w:ascii="Aptos" w:hAnsi="Aptos" w:cstheme="minorHAnsi"/>
          <w:color w:val="auto"/>
          <w:sz w:val="22"/>
          <w:szCs w:val="22"/>
          <w:lang w:val="en-GB"/>
        </w:rPr>
      </w:pPr>
      <w:r w:rsidRPr="00C40B43">
        <w:rPr>
          <w:rFonts w:ascii="Aptos" w:hAnsi="Aptos" w:cstheme="minorHAnsi"/>
          <w:color w:val="auto"/>
          <w:sz w:val="22"/>
          <w:szCs w:val="22"/>
          <w:lang w:val="en-GB"/>
        </w:rPr>
        <w:t>Cooperation with third parties including subcontractors shall be undertaken in accordance with the procedures set out in EU directives and national public procurement legislation.</w:t>
      </w:r>
    </w:p>
    <w:p w14:paraId="18E0AC4D" w14:textId="77777777" w:rsidR="00312609" w:rsidRPr="00C40B43" w:rsidRDefault="00312609" w:rsidP="003D1827">
      <w:pPr>
        <w:pStyle w:val="Default"/>
        <w:spacing w:line="276" w:lineRule="auto"/>
        <w:ind w:right="-64"/>
        <w:jc w:val="both"/>
        <w:rPr>
          <w:rFonts w:ascii="Aptos" w:hAnsi="Aptos" w:cstheme="minorHAnsi"/>
          <w:color w:val="auto"/>
          <w:sz w:val="22"/>
          <w:szCs w:val="22"/>
          <w:lang w:val="en-GB"/>
        </w:rPr>
      </w:pPr>
    </w:p>
    <w:p w14:paraId="10208F8C" w14:textId="77777777" w:rsidR="003B0BB7" w:rsidRPr="00C40B43" w:rsidRDefault="003B0BB7" w:rsidP="003D1827">
      <w:pPr>
        <w:pStyle w:val="Default"/>
        <w:spacing w:line="276" w:lineRule="auto"/>
        <w:ind w:right="-64"/>
        <w:jc w:val="both"/>
        <w:rPr>
          <w:rFonts w:ascii="Aptos" w:hAnsi="Aptos" w:cstheme="minorHAnsi"/>
          <w:color w:val="auto"/>
          <w:sz w:val="22"/>
          <w:szCs w:val="22"/>
          <w:lang w:val="en-GB"/>
        </w:rPr>
      </w:pPr>
    </w:p>
    <w:p w14:paraId="32276572" w14:textId="4AD784F7" w:rsidR="001517C7" w:rsidRPr="004800CE" w:rsidRDefault="001517C7" w:rsidP="003D1827">
      <w:pPr>
        <w:pStyle w:val="Default"/>
        <w:spacing w:line="276" w:lineRule="auto"/>
        <w:ind w:right="-64"/>
        <w:jc w:val="center"/>
        <w:rPr>
          <w:rFonts w:ascii="Aptos" w:hAnsi="Aptos" w:cstheme="minorHAnsi"/>
          <w:color w:val="auto"/>
          <w:sz w:val="22"/>
          <w:szCs w:val="22"/>
          <w:lang w:val="en-US"/>
        </w:rPr>
      </w:pPr>
      <w:r w:rsidRPr="00C40B43">
        <w:rPr>
          <w:rFonts w:ascii="Aptos" w:hAnsi="Aptos" w:cstheme="minorHAnsi"/>
          <w:b/>
          <w:bCs/>
          <w:color w:val="auto"/>
          <w:sz w:val="22"/>
          <w:szCs w:val="22"/>
          <w:lang w:val="en-GB"/>
        </w:rPr>
        <w:t xml:space="preserve">Article </w:t>
      </w:r>
      <w:r w:rsidR="00C40B43" w:rsidRPr="004800CE">
        <w:rPr>
          <w:rFonts w:ascii="Aptos" w:hAnsi="Aptos" w:cstheme="minorHAnsi"/>
          <w:b/>
          <w:bCs/>
          <w:color w:val="auto"/>
          <w:sz w:val="22"/>
          <w:szCs w:val="22"/>
          <w:lang w:val="en-US"/>
        </w:rPr>
        <w:t>8</w:t>
      </w:r>
    </w:p>
    <w:p w14:paraId="2C6BA606" w14:textId="0A369B68" w:rsidR="002B4F67" w:rsidRPr="00C40B43" w:rsidRDefault="003B0BB7" w:rsidP="00421949">
      <w:pPr>
        <w:pStyle w:val="Default"/>
        <w:spacing w:line="276" w:lineRule="auto"/>
        <w:ind w:right="-64"/>
        <w:jc w:val="center"/>
        <w:rPr>
          <w:rFonts w:ascii="Aptos" w:hAnsi="Aptos" w:cstheme="minorHAnsi"/>
          <w:b/>
          <w:bCs/>
          <w:color w:val="auto"/>
          <w:sz w:val="22"/>
          <w:szCs w:val="22"/>
          <w:lang w:val="en-GB"/>
        </w:rPr>
      </w:pPr>
      <w:r w:rsidRPr="00C40B43">
        <w:rPr>
          <w:rFonts w:ascii="Aptos" w:hAnsi="Aptos" w:cstheme="minorHAnsi"/>
          <w:b/>
          <w:bCs/>
          <w:color w:val="auto"/>
          <w:sz w:val="22"/>
          <w:szCs w:val="22"/>
          <w:lang w:val="en-GB"/>
        </w:rPr>
        <w:t>Project Budget and Eligible Expenditure</w:t>
      </w:r>
    </w:p>
    <w:p w14:paraId="24FC84DB" w14:textId="5D5302CD" w:rsidR="004800CE" w:rsidRPr="004800CE" w:rsidRDefault="004800CE">
      <w:pPr>
        <w:pStyle w:val="Default"/>
        <w:numPr>
          <w:ilvl w:val="1"/>
          <w:numId w:val="48"/>
        </w:numPr>
        <w:spacing w:line="240" w:lineRule="atLeast"/>
        <w:ind w:left="709" w:hanging="709"/>
        <w:jc w:val="both"/>
        <w:rPr>
          <w:rFonts w:ascii="Aptos" w:hAnsi="Aptos" w:cstheme="minorHAnsi"/>
          <w:color w:val="auto"/>
          <w:sz w:val="22"/>
          <w:szCs w:val="22"/>
          <w:lang w:val="en-GB"/>
        </w:rPr>
      </w:pPr>
      <w:r>
        <w:rPr>
          <w:rFonts w:ascii="Aptos" w:hAnsi="Aptos" w:cstheme="minorHAnsi"/>
          <w:color w:val="auto"/>
          <w:sz w:val="22"/>
          <w:szCs w:val="22"/>
          <w:lang w:val="en-US"/>
        </w:rPr>
        <w:t xml:space="preserve">The approved budget available to each beneficiary, as well as the total project budget, are included in Annex I. </w:t>
      </w:r>
    </w:p>
    <w:p w14:paraId="301986A2" w14:textId="072D44AF" w:rsidR="004800CE" w:rsidRDefault="004800CE">
      <w:pPr>
        <w:pStyle w:val="Default"/>
        <w:numPr>
          <w:ilvl w:val="1"/>
          <w:numId w:val="48"/>
        </w:numPr>
        <w:spacing w:line="240" w:lineRule="atLeast"/>
        <w:ind w:left="709" w:hanging="709"/>
        <w:jc w:val="both"/>
        <w:rPr>
          <w:rFonts w:ascii="Aptos" w:hAnsi="Aptos" w:cstheme="minorHAnsi"/>
          <w:color w:val="auto"/>
          <w:sz w:val="22"/>
          <w:szCs w:val="22"/>
          <w:lang w:val="en-GB"/>
        </w:rPr>
      </w:pPr>
      <w:r>
        <w:rPr>
          <w:rFonts w:ascii="Aptos" w:hAnsi="Aptos" w:cstheme="minorHAnsi"/>
          <w:color w:val="auto"/>
          <w:sz w:val="22"/>
          <w:szCs w:val="22"/>
          <w:lang w:val="en-GB"/>
        </w:rPr>
        <w:t>E</w:t>
      </w:r>
      <w:r w:rsidRPr="004800CE">
        <w:rPr>
          <w:rFonts w:ascii="Aptos" w:hAnsi="Aptos" w:cstheme="minorHAnsi"/>
          <w:color w:val="auto"/>
          <w:sz w:val="22"/>
          <w:szCs w:val="22"/>
          <w:lang w:val="en-GB"/>
        </w:rPr>
        <w:t>ligibility of expenditure will be determined on the basis of the Chapter V Articles 37 – 44 of the Regulation (EU) No 1059/2021, Article 11 of Regulation (EU) 1529/2021 as well as by the provisions set out in the Programme, by the legislation in force of the Member State and IPA country and the related Programme Documents (Programme and Project Implementation Manual, etc.)</w:t>
      </w:r>
      <w:r w:rsidR="007A3439" w:rsidRPr="007A3439">
        <w:rPr>
          <w:rFonts w:ascii="Aptos" w:hAnsi="Aptos" w:cstheme="minorHAnsi"/>
          <w:color w:val="auto"/>
          <w:sz w:val="22"/>
          <w:szCs w:val="22"/>
          <w:lang w:val="en-US"/>
        </w:rPr>
        <w:t xml:space="preserve">, </w:t>
      </w:r>
      <w:r w:rsidR="007A3439">
        <w:rPr>
          <w:rFonts w:ascii="Aptos" w:hAnsi="Aptos" w:cstheme="minorHAnsi"/>
          <w:color w:val="auto"/>
          <w:sz w:val="22"/>
          <w:szCs w:val="22"/>
          <w:lang w:val="en-US"/>
        </w:rPr>
        <w:t xml:space="preserve">as reflected in the </w:t>
      </w:r>
      <w:r w:rsidR="007A3439" w:rsidRPr="00C40B43">
        <w:rPr>
          <w:rFonts w:ascii="Aptos" w:hAnsi="Aptos" w:cstheme="minorHAnsi"/>
          <w:color w:val="auto"/>
          <w:sz w:val="22"/>
          <w:szCs w:val="22"/>
          <w:lang w:val="en-GB"/>
        </w:rPr>
        <w:t>Programme's Management and Control System</w:t>
      </w:r>
      <w:r w:rsidR="007A3439" w:rsidRPr="007A3439">
        <w:rPr>
          <w:rFonts w:ascii="Aptos" w:hAnsi="Aptos" w:cstheme="minorHAnsi"/>
          <w:color w:val="auto"/>
          <w:sz w:val="22"/>
          <w:szCs w:val="22"/>
          <w:lang w:val="en-US"/>
        </w:rPr>
        <w:t xml:space="preserve">, </w:t>
      </w:r>
      <w:r w:rsidRPr="004800CE">
        <w:rPr>
          <w:rFonts w:ascii="Aptos" w:hAnsi="Aptos" w:cstheme="minorHAnsi"/>
          <w:color w:val="auto"/>
          <w:sz w:val="22"/>
          <w:szCs w:val="22"/>
          <w:lang w:val="en-GB"/>
        </w:rPr>
        <w:t>in force.</w:t>
      </w:r>
    </w:p>
    <w:p w14:paraId="03753051" w14:textId="3C12690B" w:rsidR="004800CE" w:rsidRPr="004800CE" w:rsidRDefault="004800CE">
      <w:pPr>
        <w:pStyle w:val="Default"/>
        <w:numPr>
          <w:ilvl w:val="1"/>
          <w:numId w:val="48"/>
        </w:numPr>
        <w:spacing w:line="240" w:lineRule="atLeast"/>
        <w:ind w:left="709" w:hanging="709"/>
        <w:jc w:val="both"/>
        <w:rPr>
          <w:rFonts w:ascii="Aptos" w:hAnsi="Aptos" w:cstheme="minorHAnsi"/>
          <w:color w:val="auto"/>
          <w:sz w:val="22"/>
          <w:szCs w:val="22"/>
          <w:lang w:val="en-GB"/>
        </w:rPr>
      </w:pPr>
      <w:r w:rsidRPr="004800CE">
        <w:rPr>
          <w:rFonts w:ascii="Aptos" w:hAnsi="Aptos" w:cstheme="minorHAnsi"/>
          <w:color w:val="auto"/>
          <w:sz w:val="22"/>
          <w:szCs w:val="22"/>
          <w:lang w:val="en-GB"/>
        </w:rPr>
        <w:t xml:space="preserve">Eligible expenditure must be: 1) directly related to the content of the project; 2) necessary for the implementation of the project </w:t>
      </w:r>
      <w:proofErr w:type="gramStart"/>
      <w:r w:rsidRPr="004800CE">
        <w:rPr>
          <w:rFonts w:ascii="Aptos" w:hAnsi="Aptos" w:cstheme="minorHAnsi"/>
          <w:color w:val="auto"/>
          <w:sz w:val="22"/>
          <w:szCs w:val="22"/>
          <w:lang w:val="en-GB"/>
        </w:rPr>
        <w:t>as long as</w:t>
      </w:r>
      <w:proofErr w:type="gramEnd"/>
      <w:r w:rsidRPr="004800CE">
        <w:rPr>
          <w:rFonts w:ascii="Aptos" w:hAnsi="Aptos" w:cstheme="minorHAnsi"/>
          <w:color w:val="auto"/>
          <w:sz w:val="22"/>
          <w:szCs w:val="22"/>
          <w:lang w:val="en-GB"/>
        </w:rPr>
        <w:t xml:space="preserve"> it is reasonable and consistent with the principles of operational efficiency and economy; 3) actually incurred, identifiable and verifiable in the accounting and taxation records of the Project Beneficiary. </w:t>
      </w:r>
    </w:p>
    <w:p w14:paraId="4CA4FA06" w14:textId="77777777" w:rsidR="00F96061" w:rsidRPr="00C40B43" w:rsidRDefault="00F96061" w:rsidP="00F96061">
      <w:pPr>
        <w:pStyle w:val="Default"/>
        <w:spacing w:line="276" w:lineRule="auto"/>
        <w:ind w:left="360" w:right="-64"/>
        <w:jc w:val="both"/>
        <w:rPr>
          <w:rFonts w:ascii="Aptos" w:hAnsi="Aptos" w:cstheme="minorHAnsi"/>
          <w:color w:val="auto"/>
          <w:sz w:val="22"/>
          <w:szCs w:val="22"/>
          <w:lang w:val="en-GB"/>
        </w:rPr>
      </w:pPr>
    </w:p>
    <w:p w14:paraId="70189D1B" w14:textId="77777777" w:rsidR="00F96061" w:rsidRPr="00C40B43" w:rsidRDefault="00F96061" w:rsidP="00F96061">
      <w:pPr>
        <w:pStyle w:val="Default"/>
        <w:spacing w:line="276" w:lineRule="auto"/>
        <w:ind w:left="360" w:right="-64"/>
        <w:jc w:val="both"/>
        <w:rPr>
          <w:rFonts w:ascii="Aptos" w:hAnsi="Aptos" w:cstheme="minorHAnsi"/>
          <w:color w:val="auto"/>
          <w:sz w:val="22"/>
          <w:szCs w:val="22"/>
          <w:lang w:val="en-GB"/>
        </w:rPr>
      </w:pPr>
    </w:p>
    <w:p w14:paraId="1EC5FD3A" w14:textId="3C5D07B7" w:rsidR="001517C7" w:rsidRPr="00C40B43" w:rsidRDefault="001517C7" w:rsidP="003D1827">
      <w:pPr>
        <w:pStyle w:val="Default"/>
        <w:spacing w:line="276" w:lineRule="auto"/>
        <w:ind w:right="-64"/>
        <w:jc w:val="center"/>
        <w:rPr>
          <w:rFonts w:ascii="Aptos" w:hAnsi="Aptos" w:cstheme="minorHAnsi"/>
          <w:color w:val="auto"/>
          <w:sz w:val="22"/>
          <w:szCs w:val="22"/>
          <w:lang w:val="en-GB"/>
        </w:rPr>
      </w:pPr>
      <w:r w:rsidRPr="00C40B43">
        <w:rPr>
          <w:rFonts w:ascii="Aptos" w:hAnsi="Aptos" w:cstheme="minorHAnsi"/>
          <w:b/>
          <w:bCs/>
          <w:color w:val="auto"/>
          <w:sz w:val="22"/>
          <w:szCs w:val="22"/>
          <w:lang w:val="en-GB"/>
        </w:rPr>
        <w:t xml:space="preserve">Article </w:t>
      </w:r>
      <w:r w:rsidR="004800CE">
        <w:rPr>
          <w:rFonts w:ascii="Aptos" w:hAnsi="Aptos" w:cstheme="minorHAnsi"/>
          <w:b/>
          <w:bCs/>
          <w:color w:val="auto"/>
          <w:sz w:val="22"/>
          <w:szCs w:val="22"/>
          <w:lang w:val="en-GB"/>
        </w:rPr>
        <w:t>9</w:t>
      </w:r>
    </w:p>
    <w:p w14:paraId="2C905557" w14:textId="3C602267" w:rsidR="001517C7" w:rsidRPr="00C40B43" w:rsidRDefault="00F73F12" w:rsidP="00421949">
      <w:pPr>
        <w:pStyle w:val="Default"/>
        <w:spacing w:line="276" w:lineRule="auto"/>
        <w:ind w:right="-64"/>
        <w:jc w:val="center"/>
        <w:rPr>
          <w:rFonts w:ascii="Aptos" w:hAnsi="Aptos" w:cstheme="minorHAnsi"/>
          <w:color w:val="auto"/>
          <w:sz w:val="22"/>
          <w:szCs w:val="22"/>
          <w:lang w:val="en-GB"/>
        </w:rPr>
      </w:pPr>
      <w:r w:rsidRPr="00C40B43">
        <w:rPr>
          <w:rFonts w:ascii="Aptos" w:hAnsi="Aptos" w:cstheme="minorHAnsi"/>
          <w:b/>
          <w:bCs/>
          <w:color w:val="auto"/>
          <w:sz w:val="22"/>
          <w:szCs w:val="22"/>
          <w:lang w:val="en-GB"/>
        </w:rPr>
        <w:t>Monitoring and Reporting</w:t>
      </w:r>
    </w:p>
    <w:p w14:paraId="18390544" w14:textId="6EEE7D6A" w:rsidR="00F73F12" w:rsidRPr="00C40B43" w:rsidRDefault="00F73F12">
      <w:pPr>
        <w:pStyle w:val="Default"/>
        <w:numPr>
          <w:ilvl w:val="1"/>
          <w:numId w:val="49"/>
        </w:numPr>
        <w:spacing w:line="240" w:lineRule="atLeast"/>
        <w:jc w:val="both"/>
        <w:rPr>
          <w:rFonts w:ascii="Aptos" w:hAnsi="Aptos" w:cstheme="minorHAnsi"/>
          <w:color w:val="auto"/>
          <w:sz w:val="22"/>
          <w:szCs w:val="22"/>
          <w:lang w:val="en-GB"/>
        </w:rPr>
      </w:pPr>
      <w:r w:rsidRPr="00C40B43">
        <w:rPr>
          <w:rFonts w:ascii="Aptos" w:hAnsi="Aptos" w:cstheme="minorHAnsi"/>
          <w:color w:val="auto"/>
          <w:sz w:val="22"/>
          <w:szCs w:val="22"/>
          <w:lang w:val="en-GB"/>
        </w:rPr>
        <w:t>The Lead Beneficiary has overall responsibility for monitoring the actions undertaken by the project beneficiaries on an ongoing basis</w:t>
      </w:r>
      <w:r w:rsidR="00727343">
        <w:rPr>
          <w:rFonts w:ascii="Aptos" w:hAnsi="Aptos" w:cstheme="minorHAnsi"/>
          <w:color w:val="auto"/>
          <w:sz w:val="22"/>
          <w:szCs w:val="22"/>
          <w:lang w:val="en-GB"/>
        </w:rPr>
        <w:t xml:space="preserve">, and keep them regularly informed about any communication of the LB and the MA, JS and the CA. </w:t>
      </w:r>
    </w:p>
    <w:p w14:paraId="0F724D8E" w14:textId="20855EE0" w:rsidR="00727343" w:rsidRPr="00F96061" w:rsidRDefault="00F73F12">
      <w:pPr>
        <w:pStyle w:val="Default"/>
        <w:numPr>
          <w:ilvl w:val="1"/>
          <w:numId w:val="49"/>
        </w:numPr>
        <w:spacing w:line="240" w:lineRule="atLeast"/>
        <w:jc w:val="both"/>
        <w:rPr>
          <w:rFonts w:ascii="Aptos" w:hAnsi="Aptos" w:cstheme="minorHAnsi"/>
          <w:color w:val="auto"/>
          <w:sz w:val="22"/>
          <w:szCs w:val="22"/>
          <w:lang w:val="en-GB"/>
        </w:rPr>
      </w:pPr>
      <w:r w:rsidRPr="00F96061">
        <w:rPr>
          <w:rFonts w:ascii="Aptos" w:hAnsi="Aptos" w:cstheme="minorHAnsi"/>
          <w:color w:val="auto"/>
          <w:sz w:val="22"/>
          <w:szCs w:val="22"/>
          <w:lang w:val="en-GB"/>
        </w:rPr>
        <w:t>The Lead Beneficiary is responsible for submitting progress reports throughout the lifetime of the project</w:t>
      </w:r>
      <w:r w:rsidR="00727343" w:rsidRPr="00F96061">
        <w:rPr>
          <w:rFonts w:ascii="Aptos" w:hAnsi="Aptos" w:cstheme="minorHAnsi"/>
          <w:color w:val="auto"/>
          <w:sz w:val="22"/>
          <w:szCs w:val="22"/>
          <w:lang w:val="en-GB"/>
        </w:rPr>
        <w:t xml:space="preserve">, </w:t>
      </w:r>
      <w:r w:rsidRPr="00F96061">
        <w:rPr>
          <w:rFonts w:ascii="Aptos" w:hAnsi="Aptos" w:cstheme="minorHAnsi"/>
          <w:color w:val="auto"/>
          <w:sz w:val="22"/>
          <w:szCs w:val="22"/>
          <w:lang w:val="en-GB"/>
        </w:rPr>
        <w:t>as indicated in the Subsidy Contract</w:t>
      </w:r>
      <w:r w:rsidR="00727343" w:rsidRPr="00F96061">
        <w:rPr>
          <w:rFonts w:ascii="Aptos" w:hAnsi="Aptos" w:cstheme="minorHAnsi"/>
          <w:color w:val="auto"/>
          <w:sz w:val="22"/>
          <w:szCs w:val="22"/>
          <w:lang w:val="en-GB"/>
        </w:rPr>
        <w:t xml:space="preserve"> and until all obligations deriving from the Union and national legislation have been fulfilled</w:t>
      </w:r>
      <w:r w:rsidRPr="00F96061">
        <w:rPr>
          <w:rFonts w:ascii="Aptos" w:hAnsi="Aptos" w:cstheme="minorHAnsi"/>
          <w:color w:val="auto"/>
          <w:sz w:val="22"/>
          <w:szCs w:val="22"/>
          <w:lang w:val="en-GB"/>
        </w:rPr>
        <w:t xml:space="preserve">. </w:t>
      </w:r>
      <w:r w:rsidR="00727343" w:rsidRPr="00F96061">
        <w:rPr>
          <w:rFonts w:ascii="Aptos" w:hAnsi="Aptos" w:cstheme="minorHAnsi"/>
          <w:color w:val="auto"/>
          <w:sz w:val="22"/>
          <w:szCs w:val="22"/>
          <w:lang w:val="en-GB"/>
        </w:rPr>
        <w:t>Such progress</w:t>
      </w:r>
      <w:r w:rsidRPr="00F96061">
        <w:rPr>
          <w:rFonts w:ascii="Aptos" w:hAnsi="Aptos" w:cstheme="minorHAnsi"/>
          <w:color w:val="auto"/>
          <w:sz w:val="22"/>
          <w:szCs w:val="22"/>
          <w:lang w:val="en-GB"/>
        </w:rPr>
        <w:t xml:space="preserve"> reports </w:t>
      </w:r>
      <w:r w:rsidR="00727343" w:rsidRPr="00F96061">
        <w:rPr>
          <w:rFonts w:ascii="Aptos" w:hAnsi="Aptos" w:cstheme="minorHAnsi"/>
          <w:color w:val="auto"/>
          <w:sz w:val="22"/>
          <w:szCs w:val="22"/>
          <w:lang w:val="en-GB"/>
        </w:rPr>
        <w:t>shall</w:t>
      </w:r>
      <w:r w:rsidRPr="00F96061">
        <w:rPr>
          <w:rFonts w:ascii="Aptos" w:hAnsi="Aptos" w:cstheme="minorHAnsi"/>
          <w:color w:val="auto"/>
          <w:sz w:val="22"/>
          <w:szCs w:val="22"/>
          <w:lang w:val="en-GB"/>
        </w:rPr>
        <w:t xml:space="preserve"> provide details of the activities undertaken as part of the project, the progress/outcome achieved,</w:t>
      </w:r>
      <w:r w:rsidR="007A3439" w:rsidRPr="00F96061">
        <w:rPr>
          <w:rFonts w:ascii="Aptos" w:hAnsi="Aptos" w:cstheme="minorHAnsi"/>
          <w:color w:val="auto"/>
          <w:sz w:val="22"/>
          <w:szCs w:val="22"/>
          <w:lang w:val="en-US"/>
        </w:rPr>
        <w:t xml:space="preserve"> the indicators achievement,</w:t>
      </w:r>
      <w:r w:rsidRPr="00F96061">
        <w:rPr>
          <w:rFonts w:ascii="Aptos" w:hAnsi="Aptos" w:cstheme="minorHAnsi"/>
          <w:color w:val="auto"/>
          <w:sz w:val="22"/>
          <w:szCs w:val="22"/>
          <w:lang w:val="en-GB"/>
        </w:rPr>
        <w:t xml:space="preserve"> </w:t>
      </w:r>
      <w:r w:rsidR="00727343" w:rsidRPr="00F96061">
        <w:rPr>
          <w:rFonts w:ascii="Aptos" w:hAnsi="Aptos" w:cstheme="minorHAnsi"/>
          <w:color w:val="auto"/>
          <w:sz w:val="22"/>
          <w:szCs w:val="22"/>
          <w:lang w:val="en-GB"/>
        </w:rPr>
        <w:t xml:space="preserve">the </w:t>
      </w:r>
      <w:r w:rsidRPr="00F96061">
        <w:rPr>
          <w:rFonts w:ascii="Aptos" w:hAnsi="Aptos" w:cstheme="minorHAnsi"/>
          <w:color w:val="auto"/>
          <w:sz w:val="22"/>
          <w:szCs w:val="22"/>
          <w:lang w:val="en-GB"/>
        </w:rPr>
        <w:t>expenditure made, explanation</w:t>
      </w:r>
      <w:r w:rsidR="00727343" w:rsidRPr="00F96061">
        <w:rPr>
          <w:rFonts w:ascii="Aptos" w:hAnsi="Aptos" w:cstheme="minorHAnsi"/>
          <w:color w:val="auto"/>
          <w:sz w:val="22"/>
          <w:szCs w:val="22"/>
          <w:lang w:val="en-GB"/>
        </w:rPr>
        <w:t>s</w:t>
      </w:r>
      <w:r w:rsidRPr="00F96061">
        <w:rPr>
          <w:rFonts w:ascii="Aptos" w:hAnsi="Aptos" w:cstheme="minorHAnsi"/>
          <w:color w:val="auto"/>
          <w:sz w:val="22"/>
          <w:szCs w:val="22"/>
          <w:lang w:val="en-GB"/>
        </w:rPr>
        <w:t xml:space="preserve"> for any </w:t>
      </w:r>
      <w:r w:rsidR="00727343" w:rsidRPr="00F96061">
        <w:rPr>
          <w:rFonts w:ascii="Aptos" w:hAnsi="Aptos" w:cstheme="minorHAnsi"/>
          <w:color w:val="auto"/>
          <w:sz w:val="22"/>
          <w:szCs w:val="22"/>
          <w:lang w:val="en-GB"/>
        </w:rPr>
        <w:t>deviation from</w:t>
      </w:r>
      <w:r w:rsidRPr="00F96061">
        <w:rPr>
          <w:rFonts w:ascii="Aptos" w:hAnsi="Aptos" w:cstheme="minorHAnsi"/>
          <w:color w:val="auto"/>
          <w:sz w:val="22"/>
          <w:szCs w:val="22"/>
          <w:lang w:val="en-GB"/>
        </w:rPr>
        <w:t xml:space="preserve"> the </w:t>
      </w:r>
      <w:r w:rsidR="007A3439" w:rsidRPr="00F96061">
        <w:rPr>
          <w:rFonts w:ascii="Aptos" w:hAnsi="Aptos" w:cstheme="minorHAnsi"/>
          <w:color w:val="auto"/>
          <w:sz w:val="22"/>
          <w:szCs w:val="22"/>
          <w:lang w:val="en-GB"/>
        </w:rPr>
        <w:t xml:space="preserve">start-up time </w:t>
      </w:r>
      <w:r w:rsidRPr="00F96061">
        <w:rPr>
          <w:rFonts w:ascii="Aptos" w:hAnsi="Aptos" w:cstheme="minorHAnsi"/>
          <w:color w:val="auto"/>
          <w:sz w:val="22"/>
          <w:szCs w:val="22"/>
          <w:lang w:val="en-GB"/>
        </w:rPr>
        <w:t>pla</w:t>
      </w:r>
      <w:r w:rsidR="00727343" w:rsidRPr="00F96061">
        <w:rPr>
          <w:rFonts w:ascii="Aptos" w:hAnsi="Aptos" w:cstheme="minorHAnsi"/>
          <w:color w:val="auto"/>
          <w:sz w:val="22"/>
          <w:szCs w:val="22"/>
          <w:lang w:val="en-GB"/>
        </w:rPr>
        <w:t xml:space="preserve">n </w:t>
      </w:r>
      <w:r w:rsidRPr="00F96061">
        <w:rPr>
          <w:rFonts w:ascii="Aptos" w:hAnsi="Aptos" w:cstheme="minorHAnsi"/>
          <w:color w:val="auto"/>
          <w:sz w:val="22"/>
          <w:szCs w:val="22"/>
          <w:lang w:val="en-GB"/>
        </w:rPr>
        <w:t xml:space="preserve">for physical outputs and budget, </w:t>
      </w:r>
      <w:r w:rsidR="00727343" w:rsidRPr="00F96061">
        <w:rPr>
          <w:rFonts w:ascii="Aptos" w:hAnsi="Aptos" w:cstheme="minorHAnsi"/>
          <w:color w:val="auto"/>
          <w:sz w:val="22"/>
          <w:szCs w:val="22"/>
          <w:lang w:val="en-GB"/>
        </w:rPr>
        <w:t>suggested</w:t>
      </w:r>
      <w:r w:rsidRPr="00F96061">
        <w:rPr>
          <w:rFonts w:ascii="Aptos" w:hAnsi="Aptos" w:cstheme="minorHAnsi"/>
          <w:color w:val="auto"/>
          <w:sz w:val="22"/>
          <w:szCs w:val="22"/>
          <w:lang w:val="en-GB"/>
        </w:rPr>
        <w:t xml:space="preserve"> corrective actions, and any other information deemed relevant.</w:t>
      </w:r>
    </w:p>
    <w:p w14:paraId="337882F1" w14:textId="1A347D17" w:rsidR="00F73F12" w:rsidRPr="00727343" w:rsidRDefault="00F73F12" w:rsidP="00727343">
      <w:pPr>
        <w:pStyle w:val="Default"/>
        <w:spacing w:line="240" w:lineRule="atLeast"/>
        <w:ind w:left="720"/>
        <w:jc w:val="both"/>
        <w:rPr>
          <w:rFonts w:ascii="Aptos" w:hAnsi="Aptos" w:cstheme="minorHAnsi"/>
          <w:color w:val="auto"/>
          <w:sz w:val="22"/>
          <w:szCs w:val="22"/>
          <w:lang w:val="en-GB"/>
        </w:rPr>
      </w:pPr>
      <w:r w:rsidRPr="00F96061">
        <w:rPr>
          <w:rFonts w:ascii="Aptos" w:hAnsi="Aptos" w:cstheme="minorHAnsi"/>
          <w:color w:val="auto"/>
          <w:sz w:val="22"/>
          <w:szCs w:val="22"/>
          <w:lang w:val="en-GB"/>
        </w:rPr>
        <w:t xml:space="preserve">Each Project Beneficiary is obliged to supply the Lead Beneficiary with all information and documentation that the latter deems necessary for the preparation of </w:t>
      </w:r>
      <w:r w:rsidR="007A3439" w:rsidRPr="00F96061">
        <w:rPr>
          <w:rFonts w:ascii="Aptos" w:hAnsi="Aptos" w:cstheme="minorHAnsi"/>
          <w:color w:val="auto"/>
          <w:sz w:val="22"/>
          <w:szCs w:val="22"/>
          <w:lang w:val="en-GB"/>
        </w:rPr>
        <w:t xml:space="preserve">progress </w:t>
      </w:r>
      <w:r w:rsidR="00E4351D" w:rsidRPr="00F96061">
        <w:rPr>
          <w:rFonts w:ascii="Aptos" w:hAnsi="Aptos" w:cstheme="minorHAnsi"/>
          <w:color w:val="auto"/>
          <w:sz w:val="22"/>
          <w:szCs w:val="22"/>
          <w:lang w:val="en-GB"/>
        </w:rPr>
        <w:t xml:space="preserve">reports and any other </w:t>
      </w:r>
      <w:r w:rsidRPr="00F96061">
        <w:rPr>
          <w:rFonts w:ascii="Aptos" w:hAnsi="Aptos" w:cstheme="minorHAnsi"/>
          <w:color w:val="auto"/>
          <w:sz w:val="22"/>
          <w:szCs w:val="22"/>
          <w:lang w:val="en-GB"/>
        </w:rPr>
        <w:t>reports</w:t>
      </w:r>
      <w:r w:rsidR="00E4351D" w:rsidRPr="00F96061">
        <w:rPr>
          <w:rFonts w:ascii="Aptos" w:hAnsi="Aptos" w:cstheme="minorHAnsi"/>
          <w:color w:val="auto"/>
          <w:sz w:val="22"/>
          <w:szCs w:val="22"/>
          <w:lang w:val="en-GB"/>
        </w:rPr>
        <w:t xml:space="preserve"> </w:t>
      </w:r>
      <w:r w:rsidRPr="00F96061">
        <w:rPr>
          <w:rFonts w:ascii="Aptos" w:hAnsi="Aptos" w:cstheme="minorHAnsi"/>
          <w:color w:val="auto"/>
          <w:sz w:val="22"/>
          <w:szCs w:val="22"/>
          <w:lang w:val="en-GB"/>
        </w:rPr>
        <w:t>to the MA</w:t>
      </w:r>
      <w:r w:rsidR="007A3439" w:rsidRPr="00F96061">
        <w:rPr>
          <w:rFonts w:ascii="Aptos" w:hAnsi="Aptos" w:cstheme="minorHAnsi"/>
          <w:color w:val="auto"/>
          <w:sz w:val="22"/>
          <w:szCs w:val="22"/>
          <w:lang w:val="en-GB"/>
        </w:rPr>
        <w:t>/JS</w:t>
      </w:r>
      <w:r w:rsidRPr="00F96061">
        <w:rPr>
          <w:rFonts w:ascii="Aptos" w:hAnsi="Aptos" w:cstheme="minorHAnsi"/>
          <w:color w:val="auto"/>
          <w:sz w:val="22"/>
          <w:szCs w:val="22"/>
          <w:lang w:val="en-GB"/>
        </w:rPr>
        <w:t xml:space="preserve"> or any other structure of the Programme.</w:t>
      </w:r>
    </w:p>
    <w:p w14:paraId="4F14A042" w14:textId="77777777" w:rsidR="00F96061" w:rsidRPr="00C40B43" w:rsidRDefault="00F96061" w:rsidP="00F96061">
      <w:pPr>
        <w:pStyle w:val="Default"/>
        <w:spacing w:line="276" w:lineRule="auto"/>
        <w:ind w:right="-64"/>
        <w:jc w:val="both"/>
        <w:rPr>
          <w:rFonts w:ascii="Aptos" w:hAnsi="Aptos" w:cstheme="minorHAnsi"/>
          <w:color w:val="auto"/>
          <w:sz w:val="22"/>
          <w:szCs w:val="22"/>
          <w:lang w:val="en-GB"/>
        </w:rPr>
      </w:pPr>
    </w:p>
    <w:p w14:paraId="6554F1D2" w14:textId="77777777" w:rsidR="00F96061" w:rsidRPr="00C40B43" w:rsidRDefault="00F96061" w:rsidP="00F96061">
      <w:pPr>
        <w:pStyle w:val="Default"/>
        <w:spacing w:line="276" w:lineRule="auto"/>
        <w:ind w:right="-64"/>
        <w:jc w:val="both"/>
        <w:rPr>
          <w:rFonts w:ascii="Aptos" w:hAnsi="Aptos" w:cstheme="minorHAnsi"/>
          <w:color w:val="auto"/>
          <w:sz w:val="22"/>
          <w:szCs w:val="22"/>
          <w:lang w:val="en-GB"/>
        </w:rPr>
      </w:pPr>
    </w:p>
    <w:p w14:paraId="3A12FDE5" w14:textId="7B3D7915" w:rsidR="001517C7" w:rsidRPr="00C40B43" w:rsidRDefault="001517C7" w:rsidP="003D1827">
      <w:pPr>
        <w:pStyle w:val="Default"/>
        <w:spacing w:line="276" w:lineRule="auto"/>
        <w:ind w:right="-64"/>
        <w:jc w:val="center"/>
        <w:rPr>
          <w:rFonts w:ascii="Aptos" w:hAnsi="Aptos" w:cstheme="minorHAnsi"/>
          <w:color w:val="auto"/>
          <w:sz w:val="22"/>
          <w:szCs w:val="22"/>
          <w:lang w:val="en-GB"/>
        </w:rPr>
      </w:pPr>
      <w:r w:rsidRPr="00C40B43">
        <w:rPr>
          <w:rFonts w:ascii="Aptos" w:hAnsi="Aptos" w:cstheme="minorHAnsi"/>
          <w:b/>
          <w:bCs/>
          <w:color w:val="auto"/>
          <w:sz w:val="22"/>
          <w:szCs w:val="22"/>
          <w:lang w:val="en-GB"/>
        </w:rPr>
        <w:t>Article 1</w:t>
      </w:r>
      <w:r w:rsidR="00727343">
        <w:rPr>
          <w:rFonts w:ascii="Aptos" w:hAnsi="Aptos" w:cstheme="minorHAnsi"/>
          <w:b/>
          <w:bCs/>
          <w:color w:val="auto"/>
          <w:sz w:val="22"/>
          <w:szCs w:val="22"/>
          <w:lang w:val="en-GB"/>
        </w:rPr>
        <w:t>0</w:t>
      </w:r>
      <w:r w:rsidRPr="00C40B43">
        <w:rPr>
          <w:rFonts w:ascii="Aptos" w:hAnsi="Aptos" w:cstheme="minorHAnsi"/>
          <w:b/>
          <w:bCs/>
          <w:color w:val="auto"/>
          <w:sz w:val="22"/>
          <w:szCs w:val="22"/>
          <w:lang w:val="en-GB"/>
        </w:rPr>
        <w:t xml:space="preserve">  </w:t>
      </w:r>
    </w:p>
    <w:p w14:paraId="05A30473" w14:textId="06CDEA12" w:rsidR="002B4F67" w:rsidRPr="00C40B43" w:rsidRDefault="00006749" w:rsidP="00421949">
      <w:pPr>
        <w:pStyle w:val="Default"/>
        <w:spacing w:line="276" w:lineRule="auto"/>
        <w:ind w:right="-64"/>
        <w:jc w:val="center"/>
        <w:rPr>
          <w:rFonts w:ascii="Aptos" w:hAnsi="Aptos" w:cstheme="minorHAnsi"/>
          <w:b/>
          <w:bCs/>
          <w:color w:val="auto"/>
          <w:sz w:val="22"/>
          <w:szCs w:val="22"/>
          <w:lang w:val="en-GB"/>
        </w:rPr>
      </w:pPr>
      <w:r w:rsidRPr="00C40B43">
        <w:rPr>
          <w:rFonts w:ascii="Aptos" w:hAnsi="Aptos" w:cstheme="minorHAnsi"/>
          <w:b/>
          <w:bCs/>
          <w:color w:val="auto"/>
          <w:sz w:val="22"/>
          <w:szCs w:val="22"/>
          <w:lang w:val="en-GB"/>
        </w:rPr>
        <w:t>Control and Audits</w:t>
      </w:r>
    </w:p>
    <w:p w14:paraId="2CA18501" w14:textId="255616B1" w:rsidR="00A545BD" w:rsidRPr="00A545BD" w:rsidRDefault="00A545BD">
      <w:pPr>
        <w:pStyle w:val="Default"/>
        <w:numPr>
          <w:ilvl w:val="1"/>
          <w:numId w:val="50"/>
        </w:numPr>
        <w:spacing w:line="240" w:lineRule="atLeast"/>
        <w:jc w:val="both"/>
        <w:rPr>
          <w:rFonts w:ascii="Aptos" w:hAnsi="Aptos" w:cstheme="minorHAnsi"/>
          <w:color w:val="auto"/>
          <w:sz w:val="22"/>
          <w:szCs w:val="22"/>
          <w:lang w:val="en-GB"/>
        </w:rPr>
      </w:pPr>
      <w:r w:rsidRPr="00A545BD">
        <w:rPr>
          <w:rFonts w:ascii="Aptos" w:hAnsi="Aptos" w:cstheme="minorHAnsi"/>
          <w:color w:val="auto"/>
          <w:sz w:val="22"/>
          <w:szCs w:val="22"/>
          <w:lang w:val="en-GB"/>
        </w:rPr>
        <w:t xml:space="preserve">Project Beneficiaries accept that the competent services of the European Commission, the European Court of Auditors, the participating countries, the Programme Authorities as well as the designated controllers/auditors will control/audit the financial management and implementation of the project through documents and on-the-spot checks. To this end, the Lead Beneficiary and the Project Beneficiaries will:  </w:t>
      </w:r>
    </w:p>
    <w:p w14:paraId="4B783A33" w14:textId="77777777" w:rsidR="00A545BD" w:rsidRPr="00A545BD" w:rsidRDefault="00A545BD" w:rsidP="00F96061">
      <w:pPr>
        <w:pStyle w:val="Default"/>
        <w:ind w:left="1134" w:right="-64" w:hanging="284"/>
        <w:jc w:val="both"/>
        <w:rPr>
          <w:rFonts w:ascii="Aptos" w:hAnsi="Aptos" w:cstheme="minorHAnsi"/>
          <w:color w:val="auto"/>
          <w:sz w:val="22"/>
          <w:szCs w:val="22"/>
          <w:lang w:val="en-GB"/>
        </w:rPr>
      </w:pPr>
      <w:r w:rsidRPr="00A545BD">
        <w:rPr>
          <w:rFonts w:ascii="Aptos" w:hAnsi="Aptos" w:cstheme="minorHAnsi"/>
          <w:color w:val="auto"/>
          <w:sz w:val="22"/>
          <w:szCs w:val="22"/>
          <w:lang w:val="en-GB"/>
        </w:rPr>
        <w:t>a.</w:t>
      </w:r>
      <w:r w:rsidRPr="00A545BD">
        <w:rPr>
          <w:rFonts w:ascii="Aptos" w:hAnsi="Aptos" w:cstheme="minorHAnsi"/>
          <w:color w:val="auto"/>
          <w:sz w:val="22"/>
          <w:szCs w:val="22"/>
          <w:lang w:val="en-GB"/>
        </w:rPr>
        <w:tab/>
      </w:r>
      <w:proofErr w:type="gramStart"/>
      <w:r w:rsidRPr="00A545BD">
        <w:rPr>
          <w:rFonts w:ascii="Aptos" w:hAnsi="Aptos" w:cstheme="minorHAnsi"/>
          <w:color w:val="auto"/>
          <w:sz w:val="22"/>
          <w:szCs w:val="22"/>
          <w:lang w:val="en-GB"/>
        </w:rPr>
        <w:t>prepare</w:t>
      </w:r>
      <w:proofErr w:type="gramEnd"/>
      <w:r w:rsidRPr="00A545BD">
        <w:rPr>
          <w:rFonts w:ascii="Aptos" w:hAnsi="Aptos" w:cstheme="minorHAnsi"/>
          <w:color w:val="auto"/>
          <w:sz w:val="22"/>
          <w:szCs w:val="22"/>
          <w:lang w:val="en-GB"/>
        </w:rPr>
        <w:t xml:space="preserve">   all documents required for the above controls / audits, </w:t>
      </w:r>
    </w:p>
    <w:p w14:paraId="5E5D9144" w14:textId="77777777" w:rsidR="00A545BD" w:rsidRPr="00A545BD" w:rsidRDefault="00A545BD" w:rsidP="00F96061">
      <w:pPr>
        <w:pStyle w:val="Default"/>
        <w:ind w:left="1134" w:right="-64" w:hanging="284"/>
        <w:jc w:val="both"/>
        <w:rPr>
          <w:rFonts w:ascii="Aptos" w:hAnsi="Aptos" w:cstheme="minorHAnsi"/>
          <w:color w:val="auto"/>
          <w:sz w:val="22"/>
          <w:szCs w:val="22"/>
          <w:lang w:val="en-GB"/>
        </w:rPr>
      </w:pPr>
      <w:r w:rsidRPr="00A545BD">
        <w:rPr>
          <w:rFonts w:ascii="Aptos" w:hAnsi="Aptos" w:cstheme="minorHAnsi"/>
          <w:color w:val="auto"/>
          <w:sz w:val="22"/>
          <w:szCs w:val="22"/>
          <w:lang w:val="en-GB"/>
        </w:rPr>
        <w:t>b.</w:t>
      </w:r>
      <w:r w:rsidRPr="00A545BD">
        <w:rPr>
          <w:rFonts w:ascii="Aptos" w:hAnsi="Aptos" w:cstheme="minorHAnsi"/>
          <w:color w:val="auto"/>
          <w:sz w:val="22"/>
          <w:szCs w:val="22"/>
          <w:lang w:val="en-GB"/>
        </w:rPr>
        <w:tab/>
      </w:r>
      <w:proofErr w:type="gramStart"/>
      <w:r w:rsidRPr="00A545BD">
        <w:rPr>
          <w:rFonts w:ascii="Aptos" w:hAnsi="Aptos" w:cstheme="minorHAnsi"/>
          <w:color w:val="auto"/>
          <w:sz w:val="22"/>
          <w:szCs w:val="22"/>
          <w:lang w:val="en-GB"/>
        </w:rPr>
        <w:t>provide</w:t>
      </w:r>
      <w:proofErr w:type="gramEnd"/>
      <w:r w:rsidRPr="00A545BD">
        <w:rPr>
          <w:rFonts w:ascii="Aptos" w:hAnsi="Aptos" w:cstheme="minorHAnsi"/>
          <w:color w:val="auto"/>
          <w:sz w:val="22"/>
          <w:szCs w:val="22"/>
          <w:lang w:val="en-GB"/>
        </w:rPr>
        <w:t xml:space="preserve"> and give access to all the necessary information and documents supporting an </w:t>
      </w:r>
      <w:r w:rsidRPr="00A545BD">
        <w:rPr>
          <w:rFonts w:ascii="Aptos" w:hAnsi="Aptos" w:cstheme="minorHAnsi"/>
          <w:color w:val="auto"/>
          <w:sz w:val="22"/>
          <w:szCs w:val="22"/>
          <w:lang w:val="en-GB"/>
        </w:rPr>
        <w:lastRenderedPageBreak/>
        <w:t xml:space="preserve">adequate audit trail,  </w:t>
      </w:r>
    </w:p>
    <w:p w14:paraId="4B8ACBAD" w14:textId="778A201C" w:rsidR="00EC3B43" w:rsidRPr="00EC3B43" w:rsidRDefault="00A545BD" w:rsidP="00F96061">
      <w:pPr>
        <w:pStyle w:val="Default"/>
        <w:ind w:left="1134" w:right="-64" w:hanging="284"/>
        <w:jc w:val="both"/>
        <w:rPr>
          <w:rFonts w:ascii="Aptos" w:hAnsi="Aptos" w:cstheme="minorHAnsi"/>
          <w:color w:val="auto"/>
          <w:sz w:val="22"/>
          <w:szCs w:val="22"/>
          <w:lang w:val="en-US"/>
        </w:rPr>
      </w:pPr>
      <w:r w:rsidRPr="00A545BD">
        <w:rPr>
          <w:rFonts w:ascii="Aptos" w:hAnsi="Aptos" w:cstheme="minorHAnsi"/>
          <w:color w:val="auto"/>
          <w:sz w:val="22"/>
          <w:szCs w:val="22"/>
          <w:lang w:val="en-GB"/>
        </w:rPr>
        <w:t>c.</w:t>
      </w:r>
      <w:r w:rsidRPr="00A545BD">
        <w:rPr>
          <w:rFonts w:ascii="Aptos" w:hAnsi="Aptos" w:cstheme="minorHAnsi"/>
          <w:color w:val="auto"/>
          <w:sz w:val="22"/>
          <w:szCs w:val="22"/>
          <w:lang w:val="en-GB"/>
        </w:rPr>
        <w:tab/>
        <w:t xml:space="preserve">give access to their business premises, throughout the implementation of the project, as well as within a period of </w:t>
      </w:r>
      <w:r w:rsidR="00EC3B43">
        <w:rPr>
          <w:rFonts w:ascii="Aptos" w:hAnsi="Aptos" w:cstheme="minorHAnsi"/>
          <w:color w:val="auto"/>
          <w:sz w:val="22"/>
          <w:szCs w:val="22"/>
          <w:lang w:val="en-US"/>
        </w:rPr>
        <w:t>five (5)</w:t>
      </w:r>
      <w:r w:rsidRPr="00A545BD">
        <w:rPr>
          <w:rFonts w:ascii="Aptos" w:hAnsi="Aptos" w:cstheme="minorHAnsi"/>
          <w:color w:val="auto"/>
          <w:sz w:val="22"/>
          <w:szCs w:val="22"/>
          <w:lang w:val="en-GB"/>
        </w:rPr>
        <w:t xml:space="preserve"> years starting from 31 December</w:t>
      </w:r>
      <w:r w:rsidR="004A1C77">
        <w:rPr>
          <w:rFonts w:ascii="Aptos" w:hAnsi="Aptos" w:cstheme="minorHAnsi"/>
          <w:color w:val="auto"/>
          <w:sz w:val="22"/>
          <w:szCs w:val="22"/>
          <w:lang w:val="en-GB"/>
        </w:rPr>
        <w:t xml:space="preserve"> </w:t>
      </w:r>
      <w:r w:rsidR="00EC3B43" w:rsidRPr="00EC3B43">
        <w:rPr>
          <w:rFonts w:ascii="Aptos" w:hAnsi="Aptos" w:cstheme="minorHAnsi"/>
          <w:color w:val="auto"/>
          <w:sz w:val="22"/>
          <w:szCs w:val="22"/>
          <w:lang w:val="en-GB"/>
        </w:rPr>
        <w:t xml:space="preserve">of the year in which the last payment to the beneficiary is made. </w:t>
      </w:r>
    </w:p>
    <w:p w14:paraId="384F435E" w14:textId="54A4A640" w:rsidR="00A545BD" w:rsidRPr="00A545BD" w:rsidRDefault="004A1C77" w:rsidP="00EC3B43">
      <w:pPr>
        <w:pStyle w:val="Default"/>
        <w:ind w:left="720" w:right="-64" w:hanging="720"/>
        <w:jc w:val="both"/>
        <w:rPr>
          <w:rFonts w:ascii="Aptos" w:hAnsi="Aptos" w:cstheme="minorHAnsi"/>
          <w:color w:val="auto"/>
          <w:sz w:val="22"/>
          <w:szCs w:val="22"/>
          <w:lang w:val="en-GB"/>
        </w:rPr>
      </w:pPr>
      <w:r>
        <w:rPr>
          <w:rFonts w:ascii="Aptos" w:hAnsi="Aptos" w:cstheme="minorHAnsi"/>
          <w:color w:val="auto"/>
          <w:sz w:val="22"/>
          <w:szCs w:val="22"/>
          <w:lang w:val="en-GB"/>
        </w:rPr>
        <w:t xml:space="preserve">10.2.  </w:t>
      </w:r>
      <w:r>
        <w:rPr>
          <w:rFonts w:ascii="Aptos" w:hAnsi="Aptos" w:cstheme="minorHAnsi"/>
          <w:color w:val="auto"/>
          <w:sz w:val="22"/>
          <w:szCs w:val="22"/>
          <w:lang w:val="en-GB"/>
        </w:rPr>
        <w:tab/>
      </w:r>
      <w:r w:rsidR="00A545BD" w:rsidRPr="00A545BD">
        <w:rPr>
          <w:rFonts w:ascii="Aptos" w:hAnsi="Aptos" w:cstheme="minorHAnsi"/>
          <w:color w:val="auto"/>
          <w:sz w:val="22"/>
          <w:szCs w:val="22"/>
          <w:lang w:val="en-GB"/>
        </w:rPr>
        <w:t xml:space="preserve">For control and audit purposes, the Lead Beneficiary should retain a copy of all Beneficiaries’ certificates of verified expenditure. </w:t>
      </w:r>
    </w:p>
    <w:p w14:paraId="3FB1CDC4" w14:textId="53D83FDE" w:rsidR="00964181" w:rsidRPr="00C40B43" w:rsidRDefault="00964181" w:rsidP="003D1827">
      <w:pPr>
        <w:pStyle w:val="Default"/>
        <w:spacing w:line="276" w:lineRule="auto"/>
        <w:ind w:right="-64"/>
        <w:jc w:val="both"/>
        <w:rPr>
          <w:rFonts w:ascii="Aptos" w:hAnsi="Aptos" w:cstheme="minorHAnsi"/>
          <w:color w:val="auto"/>
          <w:sz w:val="22"/>
          <w:szCs w:val="22"/>
          <w:lang w:val="en-GB"/>
        </w:rPr>
      </w:pPr>
    </w:p>
    <w:p w14:paraId="4E1FCE54" w14:textId="77777777" w:rsidR="00006749" w:rsidRPr="00C40B43" w:rsidRDefault="00006749" w:rsidP="003D1827">
      <w:pPr>
        <w:pStyle w:val="Default"/>
        <w:spacing w:line="276" w:lineRule="auto"/>
        <w:ind w:right="-64"/>
        <w:jc w:val="both"/>
        <w:rPr>
          <w:rFonts w:ascii="Aptos" w:hAnsi="Aptos" w:cstheme="minorHAnsi"/>
          <w:color w:val="auto"/>
          <w:sz w:val="22"/>
          <w:szCs w:val="22"/>
          <w:lang w:val="en-GB"/>
        </w:rPr>
      </w:pPr>
    </w:p>
    <w:p w14:paraId="2A6503DF" w14:textId="2894EB96" w:rsidR="001517C7" w:rsidRPr="00C40B43" w:rsidRDefault="001517C7" w:rsidP="003D1827">
      <w:pPr>
        <w:pStyle w:val="Default"/>
        <w:spacing w:line="276" w:lineRule="auto"/>
        <w:ind w:right="-64"/>
        <w:jc w:val="center"/>
        <w:rPr>
          <w:rFonts w:ascii="Aptos" w:hAnsi="Aptos" w:cstheme="minorHAnsi"/>
          <w:color w:val="auto"/>
          <w:sz w:val="22"/>
          <w:szCs w:val="22"/>
          <w:lang w:val="en-GB"/>
        </w:rPr>
      </w:pPr>
      <w:r w:rsidRPr="00C40B43">
        <w:rPr>
          <w:rFonts w:ascii="Aptos" w:hAnsi="Aptos" w:cstheme="minorHAnsi"/>
          <w:b/>
          <w:bCs/>
          <w:color w:val="auto"/>
          <w:sz w:val="22"/>
          <w:szCs w:val="22"/>
          <w:lang w:val="en-GB"/>
        </w:rPr>
        <w:t>Article 1</w:t>
      </w:r>
      <w:r w:rsidR="00901F38">
        <w:rPr>
          <w:rFonts w:ascii="Aptos" w:hAnsi="Aptos" w:cstheme="minorHAnsi"/>
          <w:b/>
          <w:bCs/>
          <w:color w:val="auto"/>
          <w:sz w:val="22"/>
          <w:szCs w:val="22"/>
          <w:lang w:val="en-GB"/>
        </w:rPr>
        <w:t>1</w:t>
      </w:r>
      <w:r w:rsidRPr="00C40B43">
        <w:rPr>
          <w:rFonts w:ascii="Aptos" w:hAnsi="Aptos" w:cstheme="minorHAnsi"/>
          <w:b/>
          <w:bCs/>
          <w:color w:val="auto"/>
          <w:sz w:val="22"/>
          <w:szCs w:val="22"/>
          <w:lang w:val="en-GB"/>
        </w:rPr>
        <w:t xml:space="preserve">  </w:t>
      </w:r>
    </w:p>
    <w:p w14:paraId="00525CE7" w14:textId="0AC3F06B" w:rsidR="002B4F67" w:rsidRPr="00C40B43" w:rsidRDefault="00901F38" w:rsidP="00421949">
      <w:pPr>
        <w:pStyle w:val="Default"/>
        <w:spacing w:line="276" w:lineRule="auto"/>
        <w:ind w:right="-64"/>
        <w:jc w:val="center"/>
        <w:rPr>
          <w:rFonts w:ascii="Aptos" w:hAnsi="Aptos" w:cstheme="minorHAnsi"/>
          <w:b/>
          <w:bCs/>
          <w:color w:val="auto"/>
          <w:sz w:val="22"/>
          <w:szCs w:val="22"/>
          <w:lang w:val="en-GB"/>
        </w:rPr>
      </w:pPr>
      <w:r>
        <w:rPr>
          <w:rFonts w:ascii="Aptos" w:hAnsi="Aptos" w:cstheme="minorHAnsi"/>
          <w:b/>
          <w:bCs/>
          <w:color w:val="auto"/>
          <w:sz w:val="22"/>
          <w:szCs w:val="22"/>
          <w:lang w:val="en-GB"/>
        </w:rPr>
        <w:t xml:space="preserve">Transparency and </w:t>
      </w:r>
      <w:r w:rsidR="00006749" w:rsidRPr="00C40B43">
        <w:rPr>
          <w:rFonts w:ascii="Aptos" w:hAnsi="Aptos" w:cstheme="minorHAnsi"/>
          <w:b/>
          <w:bCs/>
          <w:color w:val="auto"/>
          <w:sz w:val="22"/>
          <w:szCs w:val="22"/>
          <w:lang w:val="en-GB"/>
        </w:rPr>
        <w:t xml:space="preserve">Communication </w:t>
      </w:r>
    </w:p>
    <w:p w14:paraId="5A5CCDE8" w14:textId="6E715726" w:rsidR="00A46CA9" w:rsidRDefault="00A46CA9">
      <w:pPr>
        <w:pStyle w:val="Default"/>
        <w:numPr>
          <w:ilvl w:val="1"/>
          <w:numId w:val="2"/>
        </w:numPr>
        <w:ind w:left="709" w:right="-64" w:hanging="709"/>
        <w:jc w:val="both"/>
        <w:rPr>
          <w:rFonts w:ascii="Aptos" w:hAnsi="Aptos" w:cstheme="minorHAnsi"/>
          <w:color w:val="auto"/>
          <w:sz w:val="22"/>
          <w:szCs w:val="22"/>
          <w:lang w:val="en-GB"/>
        </w:rPr>
      </w:pPr>
      <w:r>
        <w:rPr>
          <w:rFonts w:ascii="Aptos" w:hAnsi="Aptos" w:cstheme="minorHAnsi"/>
          <w:color w:val="auto"/>
          <w:sz w:val="22"/>
          <w:szCs w:val="22"/>
          <w:lang w:val="en-GB"/>
        </w:rPr>
        <w:t>Project</w:t>
      </w:r>
      <w:r w:rsidRPr="00A46CA9">
        <w:rPr>
          <w:rFonts w:ascii="Aptos" w:hAnsi="Aptos" w:cstheme="minorHAnsi"/>
          <w:color w:val="auto"/>
          <w:sz w:val="22"/>
          <w:szCs w:val="22"/>
          <w:lang w:val="en-GB"/>
        </w:rPr>
        <w:t xml:space="preserve"> beneficiaries must implement information and publicity actions in accordance with Article 36 paragraphs 4-6 of Regulation (EU) 1059/2021, Articles 47 &amp; 50 Annex IX of Regulation (EU) 1060/2021 concerning the technical characteristics of information and communication measures for the projects and the system for recording and storing data. They must play an active role in any actions organized to disseminate the results of the project. The Lead </w:t>
      </w:r>
      <w:r w:rsidR="00EC3B43">
        <w:rPr>
          <w:rFonts w:ascii="Aptos" w:hAnsi="Aptos" w:cstheme="minorHAnsi"/>
          <w:color w:val="auto"/>
          <w:sz w:val="22"/>
          <w:szCs w:val="22"/>
          <w:lang w:val="en-GB"/>
        </w:rPr>
        <w:t>Beneficiary</w:t>
      </w:r>
      <w:r w:rsidRPr="00A46CA9">
        <w:rPr>
          <w:rFonts w:ascii="Aptos" w:hAnsi="Aptos" w:cstheme="minorHAnsi"/>
          <w:color w:val="auto"/>
          <w:sz w:val="22"/>
          <w:szCs w:val="22"/>
          <w:lang w:val="en-GB"/>
        </w:rPr>
        <w:t xml:space="preserve"> will coordinate the publicity actions of the project. If, following relevant recommendations from the Managing Authority, the indicated publicity actions have not been undertaken, the Managing Authority may, considering the principle of proportionality, impose corrections of up to 2% of the support at the Partner level.</w:t>
      </w:r>
    </w:p>
    <w:p w14:paraId="4210B095" w14:textId="77777777" w:rsidR="00A46CA9" w:rsidRDefault="00A46CA9">
      <w:pPr>
        <w:pStyle w:val="Default"/>
        <w:numPr>
          <w:ilvl w:val="1"/>
          <w:numId w:val="2"/>
        </w:numPr>
        <w:ind w:left="709" w:right="-64" w:hanging="709"/>
        <w:jc w:val="both"/>
        <w:rPr>
          <w:rFonts w:ascii="Aptos" w:hAnsi="Aptos" w:cstheme="minorHAnsi"/>
          <w:color w:val="auto"/>
          <w:sz w:val="22"/>
          <w:szCs w:val="22"/>
          <w:lang w:val="en-GB"/>
        </w:rPr>
      </w:pPr>
      <w:r w:rsidRPr="00A46CA9">
        <w:rPr>
          <w:rFonts w:ascii="Aptos" w:hAnsi="Aptos" w:cstheme="minorHAnsi"/>
          <w:color w:val="auto"/>
          <w:sz w:val="22"/>
          <w:szCs w:val="22"/>
          <w:lang w:val="en-GB"/>
        </w:rPr>
        <w:t xml:space="preserve">The Lead </w:t>
      </w:r>
      <w:r>
        <w:rPr>
          <w:rFonts w:ascii="Aptos" w:hAnsi="Aptos" w:cstheme="minorHAnsi"/>
          <w:color w:val="auto"/>
          <w:sz w:val="22"/>
          <w:szCs w:val="22"/>
          <w:lang w:val="en-GB"/>
        </w:rPr>
        <w:t>Beneficiary</w:t>
      </w:r>
      <w:r w:rsidRPr="00A46CA9">
        <w:rPr>
          <w:rFonts w:ascii="Aptos" w:hAnsi="Aptos" w:cstheme="minorHAnsi"/>
          <w:color w:val="auto"/>
          <w:sz w:val="22"/>
          <w:szCs w:val="22"/>
          <w:lang w:val="en-GB"/>
        </w:rPr>
        <w:t xml:space="preserve"> and project beneficiaries must </w:t>
      </w:r>
      <w:proofErr w:type="gramStart"/>
      <w:r w:rsidRPr="00A46CA9">
        <w:rPr>
          <w:rFonts w:ascii="Aptos" w:hAnsi="Aptos" w:cstheme="minorHAnsi"/>
          <w:color w:val="auto"/>
          <w:sz w:val="22"/>
          <w:szCs w:val="22"/>
          <w:lang w:val="en-GB"/>
        </w:rPr>
        <w:t>take into account</w:t>
      </w:r>
      <w:proofErr w:type="gramEnd"/>
      <w:r w:rsidRPr="00A46CA9">
        <w:rPr>
          <w:rFonts w:ascii="Aptos" w:hAnsi="Aptos" w:cstheme="minorHAnsi"/>
          <w:color w:val="auto"/>
          <w:sz w:val="22"/>
          <w:szCs w:val="22"/>
          <w:lang w:val="en-GB"/>
        </w:rPr>
        <w:t xml:space="preserve"> that project results must be made available to the public and accessible to all interested parties. Furthermore, they commit to actively participating in any actions organized to utilize and disseminate the project results.</w:t>
      </w:r>
    </w:p>
    <w:p w14:paraId="498C0738" w14:textId="32604A21" w:rsidR="006A1171" w:rsidRPr="00A46CA9" w:rsidRDefault="00A46CA9">
      <w:pPr>
        <w:pStyle w:val="Default"/>
        <w:numPr>
          <w:ilvl w:val="1"/>
          <w:numId w:val="2"/>
        </w:numPr>
        <w:ind w:left="709" w:right="-64" w:hanging="709"/>
        <w:jc w:val="both"/>
        <w:rPr>
          <w:rFonts w:ascii="Aptos" w:hAnsi="Aptos" w:cstheme="minorHAnsi"/>
          <w:color w:val="auto"/>
          <w:sz w:val="22"/>
          <w:szCs w:val="22"/>
          <w:lang w:val="en-GB"/>
        </w:rPr>
      </w:pPr>
      <w:r w:rsidRPr="00A46CA9">
        <w:rPr>
          <w:rFonts w:ascii="Aptos" w:hAnsi="Aptos" w:cstheme="minorHAnsi"/>
          <w:color w:val="auto"/>
          <w:sz w:val="22"/>
          <w:szCs w:val="22"/>
          <w:lang w:val="en-GB"/>
        </w:rPr>
        <w:t xml:space="preserve">Each beneficiary must highlight, </w:t>
      </w:r>
      <w:r>
        <w:rPr>
          <w:rFonts w:ascii="Aptos" w:hAnsi="Aptos" w:cstheme="minorHAnsi"/>
          <w:color w:val="auto"/>
          <w:sz w:val="22"/>
          <w:szCs w:val="22"/>
          <w:lang w:val="en-GB"/>
        </w:rPr>
        <w:t>in the context</w:t>
      </w:r>
      <w:r w:rsidRPr="00A46CA9">
        <w:rPr>
          <w:rFonts w:ascii="Aptos" w:hAnsi="Aptos" w:cstheme="minorHAnsi"/>
          <w:color w:val="auto"/>
          <w:sz w:val="22"/>
          <w:szCs w:val="22"/>
          <w:lang w:val="en-GB"/>
        </w:rPr>
        <w:t xml:space="preserve"> of any publicity actions, that the project was implemented with Union co-financing from the Cooperation Program</w:t>
      </w:r>
      <w:r>
        <w:rPr>
          <w:rFonts w:ascii="Aptos" w:hAnsi="Aptos" w:cstheme="minorHAnsi"/>
          <w:color w:val="auto"/>
          <w:sz w:val="22"/>
          <w:szCs w:val="22"/>
          <w:lang w:val="en-GB"/>
        </w:rPr>
        <w:t>me</w:t>
      </w:r>
      <w:r w:rsidRPr="00A46CA9">
        <w:rPr>
          <w:rFonts w:ascii="Aptos" w:hAnsi="Aptos" w:cstheme="minorHAnsi"/>
          <w:color w:val="auto"/>
          <w:sz w:val="22"/>
          <w:szCs w:val="22"/>
          <w:lang w:val="en-GB"/>
        </w:rPr>
        <w:t>.</w:t>
      </w:r>
    </w:p>
    <w:p w14:paraId="23779488" w14:textId="77777777" w:rsidR="00424E88" w:rsidRPr="00C40B43" w:rsidRDefault="00424E88" w:rsidP="00424E88">
      <w:pPr>
        <w:pStyle w:val="Default"/>
        <w:spacing w:line="240" w:lineRule="atLeast"/>
        <w:jc w:val="both"/>
        <w:rPr>
          <w:rFonts w:ascii="Aptos" w:hAnsi="Aptos" w:cstheme="minorHAnsi"/>
          <w:color w:val="auto"/>
          <w:sz w:val="22"/>
          <w:szCs w:val="22"/>
          <w:lang w:val="en-GB"/>
        </w:rPr>
      </w:pPr>
    </w:p>
    <w:p w14:paraId="398373D1" w14:textId="77777777" w:rsidR="00424E88" w:rsidRPr="00C40B43" w:rsidRDefault="00424E88" w:rsidP="00424E88">
      <w:pPr>
        <w:pStyle w:val="Default"/>
        <w:spacing w:line="240" w:lineRule="atLeast"/>
        <w:jc w:val="both"/>
        <w:rPr>
          <w:rFonts w:ascii="Aptos" w:hAnsi="Aptos" w:cstheme="minorHAnsi"/>
          <w:color w:val="auto"/>
          <w:sz w:val="22"/>
          <w:szCs w:val="22"/>
          <w:lang w:val="en-GB" w:eastAsia="zh-CN"/>
        </w:rPr>
      </w:pPr>
    </w:p>
    <w:p w14:paraId="787E6CD8" w14:textId="6FC4E6E4" w:rsidR="002D3BD1" w:rsidRPr="00C40B43" w:rsidRDefault="00E37163" w:rsidP="008C2D53">
      <w:pPr>
        <w:pStyle w:val="Default"/>
        <w:spacing w:line="276" w:lineRule="auto"/>
        <w:ind w:right="-64"/>
        <w:jc w:val="center"/>
        <w:rPr>
          <w:rFonts w:ascii="Aptos" w:hAnsi="Aptos" w:cstheme="minorHAnsi"/>
          <w:b/>
          <w:bCs/>
          <w:color w:val="auto"/>
          <w:sz w:val="22"/>
          <w:szCs w:val="22"/>
          <w:lang w:val="en-GB"/>
        </w:rPr>
      </w:pPr>
      <w:r w:rsidRPr="00C40B43">
        <w:rPr>
          <w:rFonts w:ascii="Aptos" w:hAnsi="Aptos" w:cstheme="minorHAnsi"/>
          <w:b/>
          <w:bCs/>
          <w:color w:val="auto"/>
          <w:sz w:val="22"/>
          <w:szCs w:val="22"/>
          <w:lang w:val="en-GB"/>
        </w:rPr>
        <w:t>Article 1</w:t>
      </w:r>
      <w:r w:rsidR="00A46CA9">
        <w:rPr>
          <w:rFonts w:ascii="Aptos" w:hAnsi="Aptos" w:cstheme="minorHAnsi"/>
          <w:b/>
          <w:bCs/>
          <w:color w:val="auto"/>
          <w:sz w:val="22"/>
          <w:szCs w:val="22"/>
          <w:lang w:val="en-GB"/>
        </w:rPr>
        <w:t>2</w:t>
      </w:r>
    </w:p>
    <w:p w14:paraId="451A712C" w14:textId="35461BF5" w:rsidR="00E37163" w:rsidRPr="00C40B43" w:rsidRDefault="00424E88" w:rsidP="008C2D53">
      <w:pPr>
        <w:pStyle w:val="Default"/>
        <w:spacing w:line="276" w:lineRule="auto"/>
        <w:ind w:right="-64"/>
        <w:jc w:val="center"/>
        <w:rPr>
          <w:rFonts w:ascii="Aptos" w:hAnsi="Aptos" w:cstheme="minorHAnsi"/>
          <w:color w:val="auto"/>
          <w:sz w:val="22"/>
          <w:szCs w:val="22"/>
          <w:lang w:val="en-GB" w:eastAsia="zh-CN"/>
        </w:rPr>
      </w:pPr>
      <w:r w:rsidRPr="00C40B43">
        <w:rPr>
          <w:rFonts w:ascii="Aptos" w:hAnsi="Aptos" w:cstheme="minorHAnsi"/>
          <w:b/>
          <w:bCs/>
          <w:color w:val="auto"/>
          <w:sz w:val="22"/>
          <w:szCs w:val="22"/>
          <w:lang w:val="en-GB"/>
        </w:rPr>
        <w:t>Property Rights</w:t>
      </w:r>
    </w:p>
    <w:p w14:paraId="64F4982D" w14:textId="56A20574" w:rsidR="00424E88" w:rsidRDefault="00424E88">
      <w:pPr>
        <w:pStyle w:val="Default"/>
        <w:numPr>
          <w:ilvl w:val="1"/>
          <w:numId w:val="51"/>
        </w:numPr>
        <w:spacing w:line="240" w:lineRule="atLeast"/>
        <w:jc w:val="both"/>
        <w:rPr>
          <w:rFonts w:ascii="Aptos" w:hAnsi="Aptos" w:cstheme="minorHAnsi"/>
          <w:color w:val="auto"/>
          <w:sz w:val="22"/>
          <w:szCs w:val="22"/>
          <w:lang w:val="en-GB"/>
        </w:rPr>
      </w:pPr>
      <w:r w:rsidRPr="00C40B43">
        <w:rPr>
          <w:rFonts w:ascii="Aptos" w:hAnsi="Aptos" w:cstheme="minorHAnsi"/>
          <w:color w:val="auto"/>
          <w:sz w:val="22"/>
          <w:szCs w:val="22"/>
          <w:lang w:val="en-GB"/>
        </w:rPr>
        <w:t>The Lead Beneficiary and Project Beneficiaries shall ensure that all products developed within the framework of the project are, subject to the provisions of national laws regarding intellectual property, kept free of all rights. They explicitly commit to giving up all copyright on teaching material, methodologies and other products of any nature resulting from the project.</w:t>
      </w:r>
    </w:p>
    <w:p w14:paraId="167EEDC9" w14:textId="01DDF404" w:rsidR="00424E88" w:rsidRDefault="00424E88">
      <w:pPr>
        <w:pStyle w:val="Default"/>
        <w:numPr>
          <w:ilvl w:val="1"/>
          <w:numId w:val="51"/>
        </w:numPr>
        <w:spacing w:line="240" w:lineRule="atLeast"/>
        <w:jc w:val="both"/>
        <w:rPr>
          <w:rFonts w:ascii="Aptos" w:hAnsi="Aptos" w:cstheme="minorHAnsi"/>
          <w:color w:val="auto"/>
          <w:sz w:val="22"/>
          <w:szCs w:val="22"/>
          <w:lang w:val="en-GB"/>
        </w:rPr>
      </w:pPr>
      <w:r w:rsidRPr="00DE7917">
        <w:rPr>
          <w:rFonts w:ascii="Aptos" w:hAnsi="Aptos" w:cstheme="minorHAnsi"/>
          <w:color w:val="auto"/>
          <w:sz w:val="22"/>
          <w:szCs w:val="22"/>
          <w:lang w:val="en-GB"/>
        </w:rPr>
        <w:t>The results of joint activities covered by the agreement concerning reports, documents, studies, electronic data and other products,</w:t>
      </w:r>
      <w:r w:rsidR="00E040DD">
        <w:rPr>
          <w:rFonts w:ascii="Aptos" w:hAnsi="Aptos" w:cstheme="minorHAnsi"/>
          <w:color w:val="auto"/>
          <w:sz w:val="22"/>
          <w:szCs w:val="22"/>
          <w:lang w:val="en-GB"/>
        </w:rPr>
        <w:t xml:space="preserve"> </w:t>
      </w:r>
      <w:r w:rsidRPr="00DE7917">
        <w:rPr>
          <w:rFonts w:ascii="Aptos" w:hAnsi="Aptos" w:cstheme="minorHAnsi"/>
          <w:color w:val="auto"/>
          <w:sz w:val="22"/>
          <w:szCs w:val="22"/>
          <w:lang w:val="en-GB"/>
        </w:rPr>
        <w:t>disseminated free of charge or commercially, are the joint property of the beneficiaries.</w:t>
      </w:r>
    </w:p>
    <w:p w14:paraId="4A7CBEC8" w14:textId="501343E0" w:rsidR="001517C7" w:rsidRPr="00DE7917" w:rsidRDefault="00424E88">
      <w:pPr>
        <w:pStyle w:val="Default"/>
        <w:numPr>
          <w:ilvl w:val="1"/>
          <w:numId w:val="51"/>
        </w:numPr>
        <w:spacing w:line="240" w:lineRule="atLeast"/>
        <w:jc w:val="both"/>
        <w:rPr>
          <w:rFonts w:ascii="Aptos" w:hAnsi="Aptos" w:cstheme="minorHAnsi"/>
          <w:color w:val="auto"/>
          <w:sz w:val="22"/>
          <w:szCs w:val="22"/>
          <w:lang w:val="en-GB"/>
        </w:rPr>
      </w:pPr>
      <w:r w:rsidRPr="00DE7917">
        <w:rPr>
          <w:rFonts w:ascii="Aptos" w:hAnsi="Aptos" w:cstheme="minorHAnsi"/>
          <w:color w:val="auto"/>
          <w:sz w:val="22"/>
          <w:szCs w:val="22"/>
          <w:lang w:val="en-GB"/>
        </w:rPr>
        <w:t xml:space="preserve">Project Beneficiaries </w:t>
      </w:r>
      <w:r w:rsidR="00DE7917" w:rsidRPr="00DE7917">
        <w:rPr>
          <w:rFonts w:ascii="Aptos" w:hAnsi="Aptos" w:cstheme="minorHAnsi"/>
          <w:color w:val="auto"/>
          <w:sz w:val="22"/>
          <w:szCs w:val="22"/>
          <w:lang w:val="en-GB"/>
        </w:rPr>
        <w:t xml:space="preserve">waive intellectual and industrial property rights regarding any such common rights that may exist. </w:t>
      </w:r>
      <w:proofErr w:type="gramStart"/>
      <w:r w:rsidR="00DE7917" w:rsidRPr="00DE7917">
        <w:rPr>
          <w:rFonts w:ascii="Aptos" w:hAnsi="Aptos" w:cstheme="minorHAnsi"/>
          <w:color w:val="auto"/>
          <w:sz w:val="22"/>
          <w:szCs w:val="22"/>
          <w:lang w:val="en-GB"/>
        </w:rPr>
        <w:t>In the event that</w:t>
      </w:r>
      <w:proofErr w:type="gramEnd"/>
      <w:r w:rsidR="00DE7917" w:rsidRPr="00DE7917">
        <w:rPr>
          <w:rFonts w:ascii="Aptos" w:hAnsi="Aptos" w:cstheme="minorHAnsi"/>
          <w:color w:val="auto"/>
          <w:sz w:val="22"/>
          <w:szCs w:val="22"/>
          <w:lang w:val="en-GB"/>
        </w:rPr>
        <w:t xml:space="preserve"> there are pre-existing intellectual and industrial property rights which are available to the project, these </w:t>
      </w:r>
      <w:r w:rsidR="00DE7917">
        <w:rPr>
          <w:rFonts w:ascii="Aptos" w:hAnsi="Aptos" w:cstheme="minorHAnsi"/>
          <w:color w:val="auto"/>
          <w:sz w:val="22"/>
          <w:szCs w:val="22"/>
          <w:lang w:val="en-GB"/>
        </w:rPr>
        <w:t xml:space="preserve">shall </w:t>
      </w:r>
      <w:r w:rsidR="00DE7917" w:rsidRPr="00DE7917">
        <w:rPr>
          <w:rFonts w:ascii="Aptos" w:hAnsi="Aptos" w:cstheme="minorHAnsi"/>
          <w:color w:val="auto"/>
          <w:sz w:val="22"/>
          <w:szCs w:val="22"/>
          <w:lang w:val="en-GB"/>
        </w:rPr>
        <w:t>remain valid and are fully respected by all parties.</w:t>
      </w:r>
    </w:p>
    <w:p w14:paraId="6F83D068" w14:textId="77777777" w:rsidR="00F96061" w:rsidRPr="00C40B43" w:rsidRDefault="00F96061" w:rsidP="00F96061">
      <w:pPr>
        <w:pStyle w:val="Default"/>
        <w:spacing w:line="276" w:lineRule="auto"/>
        <w:ind w:left="480" w:right="-64"/>
        <w:jc w:val="both"/>
        <w:rPr>
          <w:rFonts w:ascii="Aptos" w:hAnsi="Aptos" w:cstheme="minorHAnsi"/>
          <w:color w:val="auto"/>
          <w:sz w:val="22"/>
          <w:szCs w:val="22"/>
          <w:lang w:val="en-GB"/>
        </w:rPr>
      </w:pPr>
    </w:p>
    <w:p w14:paraId="2EDF2A68" w14:textId="77777777" w:rsidR="00F96061" w:rsidRPr="00C40B43" w:rsidRDefault="00F96061" w:rsidP="00F96061">
      <w:pPr>
        <w:pStyle w:val="Default"/>
        <w:spacing w:line="276" w:lineRule="auto"/>
        <w:ind w:left="480" w:right="-64"/>
        <w:jc w:val="both"/>
        <w:rPr>
          <w:rFonts w:ascii="Aptos" w:hAnsi="Aptos" w:cstheme="minorHAnsi"/>
          <w:color w:val="auto"/>
          <w:sz w:val="22"/>
          <w:szCs w:val="22"/>
          <w:lang w:val="en-GB"/>
        </w:rPr>
      </w:pPr>
    </w:p>
    <w:p w14:paraId="2EAFD919" w14:textId="41640B70" w:rsidR="001517C7" w:rsidRPr="00C40B43" w:rsidRDefault="001517C7" w:rsidP="003D1827">
      <w:pPr>
        <w:pStyle w:val="Default"/>
        <w:spacing w:line="276" w:lineRule="auto"/>
        <w:ind w:right="-64"/>
        <w:jc w:val="center"/>
        <w:rPr>
          <w:rFonts w:ascii="Aptos" w:hAnsi="Aptos" w:cstheme="minorHAnsi"/>
          <w:color w:val="auto"/>
          <w:sz w:val="22"/>
          <w:szCs w:val="22"/>
          <w:lang w:val="en-GB"/>
        </w:rPr>
      </w:pPr>
      <w:r w:rsidRPr="00C40B43">
        <w:rPr>
          <w:rFonts w:ascii="Aptos" w:hAnsi="Aptos" w:cstheme="minorHAnsi"/>
          <w:b/>
          <w:bCs/>
          <w:color w:val="auto"/>
          <w:sz w:val="22"/>
          <w:szCs w:val="22"/>
          <w:lang w:val="en-GB"/>
        </w:rPr>
        <w:t>Article 1</w:t>
      </w:r>
      <w:r w:rsidR="00DE7917">
        <w:rPr>
          <w:rFonts w:ascii="Aptos" w:hAnsi="Aptos" w:cstheme="minorHAnsi"/>
          <w:b/>
          <w:bCs/>
          <w:color w:val="auto"/>
          <w:sz w:val="22"/>
          <w:szCs w:val="22"/>
          <w:lang w:val="en-GB"/>
        </w:rPr>
        <w:t>3</w:t>
      </w:r>
    </w:p>
    <w:p w14:paraId="2B2850C7" w14:textId="2612C42D" w:rsidR="001517C7" w:rsidRPr="00C40B43" w:rsidRDefault="00424E88" w:rsidP="003D1827">
      <w:pPr>
        <w:pStyle w:val="Default"/>
        <w:spacing w:line="276" w:lineRule="auto"/>
        <w:ind w:right="-64"/>
        <w:jc w:val="center"/>
        <w:rPr>
          <w:rFonts w:ascii="Aptos" w:hAnsi="Aptos" w:cstheme="minorHAnsi"/>
          <w:b/>
          <w:bCs/>
          <w:color w:val="auto"/>
          <w:sz w:val="22"/>
          <w:szCs w:val="22"/>
          <w:lang w:val="en-GB"/>
        </w:rPr>
      </w:pPr>
      <w:r w:rsidRPr="00C40B43">
        <w:rPr>
          <w:rFonts w:ascii="Aptos" w:hAnsi="Aptos" w:cstheme="minorHAnsi"/>
          <w:b/>
          <w:bCs/>
          <w:color w:val="auto"/>
          <w:sz w:val="22"/>
          <w:szCs w:val="22"/>
          <w:lang w:val="en-GB"/>
        </w:rPr>
        <w:t>Confidentiality Requirements</w:t>
      </w:r>
    </w:p>
    <w:p w14:paraId="6BD7AC62" w14:textId="682E4ADE" w:rsidR="00D80FE2" w:rsidRDefault="00424E88">
      <w:pPr>
        <w:pStyle w:val="Default"/>
        <w:numPr>
          <w:ilvl w:val="1"/>
          <w:numId w:val="52"/>
        </w:numPr>
        <w:spacing w:line="240" w:lineRule="atLeast"/>
        <w:jc w:val="both"/>
        <w:rPr>
          <w:rFonts w:ascii="Aptos" w:hAnsi="Aptos" w:cstheme="minorHAnsi"/>
          <w:color w:val="auto"/>
          <w:sz w:val="22"/>
          <w:szCs w:val="22"/>
          <w:lang w:val="en-GB"/>
        </w:rPr>
      </w:pPr>
      <w:r w:rsidRPr="00C40B43">
        <w:rPr>
          <w:rFonts w:ascii="Aptos" w:hAnsi="Aptos" w:cstheme="minorHAnsi"/>
          <w:color w:val="auto"/>
          <w:sz w:val="22"/>
          <w:szCs w:val="22"/>
          <w:lang w:val="en-GB"/>
        </w:rPr>
        <w:t xml:space="preserve">Although the nature of the implementation of this Project is public, it has been agreed that part of the information exchanged in the context of implementation </w:t>
      </w:r>
      <w:r w:rsidR="00D80FE2">
        <w:rPr>
          <w:rFonts w:ascii="Aptos" w:hAnsi="Aptos" w:cstheme="minorHAnsi"/>
          <w:color w:val="auto"/>
          <w:sz w:val="22"/>
          <w:szCs w:val="22"/>
          <w:lang w:val="en-GB"/>
        </w:rPr>
        <w:t xml:space="preserve">thereof, </w:t>
      </w:r>
      <w:r w:rsidRPr="00C40B43">
        <w:rPr>
          <w:rFonts w:ascii="Aptos" w:hAnsi="Aptos" w:cstheme="minorHAnsi"/>
          <w:color w:val="auto"/>
          <w:sz w:val="22"/>
          <w:szCs w:val="22"/>
          <w:lang w:val="en-GB"/>
        </w:rPr>
        <w:t xml:space="preserve">between the project beneficiaries themselves or with the MA, JS and the Monitoring Committee, </w:t>
      </w:r>
      <w:r w:rsidR="00D80FE2">
        <w:rPr>
          <w:rFonts w:ascii="Aptos" w:hAnsi="Aptos" w:cstheme="minorHAnsi"/>
          <w:color w:val="auto"/>
          <w:sz w:val="22"/>
          <w:szCs w:val="22"/>
          <w:lang w:val="en-GB"/>
        </w:rPr>
        <w:t>may</w:t>
      </w:r>
      <w:r w:rsidRPr="00C40B43">
        <w:rPr>
          <w:rFonts w:ascii="Aptos" w:hAnsi="Aptos" w:cstheme="minorHAnsi"/>
          <w:color w:val="auto"/>
          <w:sz w:val="22"/>
          <w:szCs w:val="22"/>
          <w:lang w:val="en-GB"/>
        </w:rPr>
        <w:t xml:space="preserve"> be confidential. Only documents and other elements explicitly </w:t>
      </w:r>
      <w:r w:rsidR="00D80FE2">
        <w:rPr>
          <w:rFonts w:ascii="Aptos" w:hAnsi="Aptos" w:cstheme="minorHAnsi"/>
          <w:color w:val="auto"/>
          <w:sz w:val="22"/>
          <w:szCs w:val="22"/>
          <w:lang w:val="en-GB"/>
        </w:rPr>
        <w:t xml:space="preserve">designated with </w:t>
      </w:r>
      <w:r w:rsidRPr="00C40B43">
        <w:rPr>
          <w:rFonts w:ascii="Aptos" w:hAnsi="Aptos" w:cstheme="minorHAnsi"/>
          <w:color w:val="auto"/>
          <w:sz w:val="22"/>
          <w:szCs w:val="22"/>
          <w:lang w:val="en-GB"/>
        </w:rPr>
        <w:t xml:space="preserve">“confidential” </w:t>
      </w:r>
      <w:r w:rsidRPr="00C40B43">
        <w:rPr>
          <w:rFonts w:ascii="Aptos" w:hAnsi="Aptos" w:cstheme="minorHAnsi"/>
          <w:color w:val="auto"/>
          <w:sz w:val="22"/>
          <w:szCs w:val="22"/>
          <w:lang w:val="en-GB"/>
        </w:rPr>
        <w:lastRenderedPageBreak/>
        <w:t>shall be regarded as such.</w:t>
      </w:r>
      <w:r w:rsidR="00D80FE2">
        <w:rPr>
          <w:rFonts w:ascii="Aptos" w:hAnsi="Aptos" w:cstheme="minorHAnsi"/>
          <w:color w:val="auto"/>
          <w:sz w:val="22"/>
          <w:szCs w:val="22"/>
          <w:lang w:val="en-GB"/>
        </w:rPr>
        <w:t xml:space="preserve"> </w:t>
      </w:r>
    </w:p>
    <w:p w14:paraId="0F484317" w14:textId="17A9E58A" w:rsidR="00424E88" w:rsidRDefault="00424E88" w:rsidP="00D80FE2">
      <w:pPr>
        <w:pStyle w:val="Default"/>
        <w:spacing w:line="240" w:lineRule="atLeast"/>
        <w:ind w:left="862"/>
        <w:jc w:val="both"/>
        <w:rPr>
          <w:rFonts w:ascii="Aptos" w:hAnsi="Aptos" w:cstheme="minorHAnsi"/>
          <w:color w:val="auto"/>
          <w:sz w:val="22"/>
          <w:szCs w:val="22"/>
          <w:lang w:val="en-GB"/>
        </w:rPr>
      </w:pPr>
      <w:r w:rsidRPr="00D80FE2">
        <w:rPr>
          <w:rFonts w:ascii="Aptos" w:hAnsi="Aptos" w:cstheme="minorHAnsi"/>
          <w:color w:val="auto"/>
          <w:sz w:val="22"/>
          <w:szCs w:val="22"/>
          <w:lang w:val="en-GB"/>
        </w:rPr>
        <w:t>The above, for example, concerns studies that have been made available to one of the parties in the context of the Project concerning methods, know how, files or any other type of document labelled confidential. This information can only be used by the beneficiaries according to the provisions of this agreement.</w:t>
      </w:r>
    </w:p>
    <w:p w14:paraId="0A9AB86E" w14:textId="77777777" w:rsidR="00D80FE2" w:rsidRDefault="00424E88">
      <w:pPr>
        <w:pStyle w:val="Default"/>
        <w:numPr>
          <w:ilvl w:val="1"/>
          <w:numId w:val="52"/>
        </w:numPr>
        <w:spacing w:line="240" w:lineRule="atLeast"/>
        <w:jc w:val="both"/>
        <w:rPr>
          <w:rFonts w:ascii="Aptos" w:hAnsi="Aptos" w:cstheme="minorHAnsi"/>
          <w:color w:val="auto"/>
          <w:sz w:val="22"/>
          <w:szCs w:val="22"/>
          <w:lang w:val="en-GB"/>
        </w:rPr>
      </w:pPr>
      <w:r w:rsidRPr="00D80FE2">
        <w:rPr>
          <w:rFonts w:ascii="Aptos" w:hAnsi="Aptos" w:cstheme="minorHAnsi"/>
          <w:color w:val="auto"/>
          <w:sz w:val="22"/>
          <w:szCs w:val="22"/>
          <w:lang w:val="en-GB"/>
        </w:rPr>
        <w:t>Project Beneficiaries commit to taking measures so that all staff members carrying out the work respect the confidential nature of this information, and do not disseminate it, pass it on to third parties or use it without prior written consent of the Lead Beneficiary and the Beneficiary institution that provided the information.</w:t>
      </w:r>
    </w:p>
    <w:p w14:paraId="2C1D84A8" w14:textId="069A3B2C" w:rsidR="00424E88" w:rsidRPr="00D80FE2" w:rsidRDefault="00424E88" w:rsidP="00D80FE2">
      <w:pPr>
        <w:pStyle w:val="Default"/>
        <w:spacing w:line="240" w:lineRule="atLeast"/>
        <w:ind w:left="862"/>
        <w:jc w:val="both"/>
        <w:rPr>
          <w:rFonts w:ascii="Aptos" w:hAnsi="Aptos" w:cstheme="minorHAnsi"/>
          <w:color w:val="auto"/>
          <w:sz w:val="22"/>
          <w:szCs w:val="22"/>
          <w:lang w:val="en-GB"/>
        </w:rPr>
      </w:pPr>
      <w:r w:rsidRPr="00F96061">
        <w:rPr>
          <w:rFonts w:ascii="Aptos" w:hAnsi="Aptos" w:cstheme="minorHAnsi"/>
          <w:color w:val="auto"/>
          <w:sz w:val="22"/>
          <w:szCs w:val="22"/>
          <w:lang w:val="en-GB"/>
        </w:rPr>
        <w:t xml:space="preserve">Project Beneficiaries commit to taking </w:t>
      </w:r>
      <w:r w:rsidR="004C5A7C" w:rsidRPr="00F96061">
        <w:rPr>
          <w:rFonts w:ascii="Aptos" w:hAnsi="Aptos" w:cstheme="minorHAnsi"/>
          <w:color w:val="auto"/>
          <w:sz w:val="22"/>
          <w:szCs w:val="22"/>
          <w:lang w:val="en-US"/>
        </w:rPr>
        <w:t xml:space="preserve">equivalent </w:t>
      </w:r>
      <w:r w:rsidRPr="00F96061">
        <w:rPr>
          <w:rFonts w:ascii="Aptos" w:hAnsi="Aptos" w:cstheme="minorHAnsi"/>
          <w:color w:val="auto"/>
          <w:sz w:val="22"/>
          <w:szCs w:val="22"/>
          <w:lang w:val="en-GB"/>
        </w:rPr>
        <w:t>measures to maintain the confidential nature of the information, as they would do</w:t>
      </w:r>
      <w:r w:rsidR="004C5A7C" w:rsidRPr="00F96061">
        <w:rPr>
          <w:rFonts w:ascii="Aptos" w:hAnsi="Aptos" w:cstheme="minorHAnsi"/>
          <w:color w:val="auto"/>
          <w:sz w:val="22"/>
          <w:szCs w:val="22"/>
          <w:lang w:val="en-GB"/>
        </w:rPr>
        <w:t xml:space="preserve"> with</w:t>
      </w:r>
      <w:r w:rsidRPr="00F96061">
        <w:rPr>
          <w:rFonts w:ascii="Aptos" w:hAnsi="Aptos" w:cstheme="minorHAnsi"/>
          <w:color w:val="auto"/>
          <w:sz w:val="22"/>
          <w:szCs w:val="22"/>
          <w:lang w:val="en-GB"/>
        </w:rPr>
        <w:t xml:space="preserve"> their own confidential information.</w:t>
      </w:r>
    </w:p>
    <w:p w14:paraId="20A6F1F4" w14:textId="77777777" w:rsidR="00424E88" w:rsidRPr="00C40B43" w:rsidRDefault="00424E88" w:rsidP="008E01C3">
      <w:pPr>
        <w:pStyle w:val="Default"/>
        <w:spacing w:line="240" w:lineRule="atLeast"/>
        <w:jc w:val="both"/>
        <w:rPr>
          <w:rFonts w:ascii="Aptos" w:hAnsi="Aptos" w:cstheme="minorHAnsi"/>
          <w:color w:val="auto"/>
          <w:sz w:val="22"/>
          <w:szCs w:val="22"/>
          <w:lang w:val="en-GB"/>
        </w:rPr>
      </w:pPr>
    </w:p>
    <w:p w14:paraId="0011C66D" w14:textId="77777777" w:rsidR="00424E88" w:rsidRPr="00C40B43" w:rsidRDefault="00424E88" w:rsidP="008E01C3">
      <w:pPr>
        <w:pStyle w:val="Default"/>
        <w:spacing w:line="240" w:lineRule="atLeast"/>
        <w:jc w:val="both"/>
        <w:rPr>
          <w:rFonts w:ascii="Aptos" w:hAnsi="Aptos" w:cstheme="minorHAnsi"/>
          <w:color w:val="auto"/>
          <w:sz w:val="22"/>
          <w:szCs w:val="22"/>
          <w:lang w:val="en-GB"/>
        </w:rPr>
      </w:pPr>
    </w:p>
    <w:p w14:paraId="0F605085" w14:textId="6DA078D3" w:rsidR="00424E88" w:rsidRPr="00C40B43" w:rsidRDefault="00424E88" w:rsidP="00424E88">
      <w:pPr>
        <w:pStyle w:val="Default"/>
        <w:spacing w:line="276" w:lineRule="auto"/>
        <w:ind w:right="-64"/>
        <w:jc w:val="center"/>
        <w:rPr>
          <w:rFonts w:ascii="Aptos" w:hAnsi="Aptos" w:cstheme="minorHAnsi"/>
          <w:color w:val="auto"/>
          <w:sz w:val="22"/>
          <w:szCs w:val="22"/>
          <w:lang w:val="en-GB"/>
        </w:rPr>
      </w:pPr>
      <w:r w:rsidRPr="00C40B43">
        <w:rPr>
          <w:rFonts w:ascii="Aptos" w:hAnsi="Aptos" w:cstheme="minorHAnsi"/>
          <w:b/>
          <w:bCs/>
          <w:color w:val="auto"/>
          <w:sz w:val="22"/>
          <w:szCs w:val="22"/>
          <w:lang w:val="en-GB"/>
        </w:rPr>
        <w:t>Article 1</w:t>
      </w:r>
      <w:r w:rsidR="00FC62FA">
        <w:rPr>
          <w:rFonts w:ascii="Aptos" w:hAnsi="Aptos" w:cstheme="minorHAnsi"/>
          <w:b/>
          <w:bCs/>
          <w:color w:val="auto"/>
          <w:sz w:val="22"/>
          <w:szCs w:val="22"/>
          <w:lang w:val="en-GB"/>
        </w:rPr>
        <w:t>4</w:t>
      </w:r>
    </w:p>
    <w:p w14:paraId="7CFDB54F" w14:textId="1AF1E415" w:rsidR="00424E88" w:rsidRPr="00C40B43" w:rsidRDefault="00424E88" w:rsidP="00424E88">
      <w:pPr>
        <w:pStyle w:val="Default"/>
        <w:spacing w:line="276" w:lineRule="auto"/>
        <w:ind w:right="-64"/>
        <w:jc w:val="center"/>
        <w:rPr>
          <w:rFonts w:ascii="Aptos" w:hAnsi="Aptos" w:cstheme="minorHAnsi"/>
          <w:b/>
          <w:bCs/>
          <w:color w:val="auto"/>
          <w:sz w:val="22"/>
          <w:szCs w:val="22"/>
          <w:lang w:val="en-GB"/>
        </w:rPr>
      </w:pPr>
      <w:r w:rsidRPr="00C40B43">
        <w:rPr>
          <w:rFonts w:ascii="Aptos" w:hAnsi="Aptos" w:cstheme="minorHAnsi"/>
          <w:b/>
          <w:bCs/>
          <w:color w:val="auto"/>
          <w:sz w:val="22"/>
          <w:szCs w:val="22"/>
          <w:lang w:val="en-GB"/>
        </w:rPr>
        <w:t>Modifications, Withdrawals and Disputes</w:t>
      </w:r>
    </w:p>
    <w:p w14:paraId="14AE3428" w14:textId="6DE50A24" w:rsidR="002C057D" w:rsidRPr="00F96061" w:rsidRDefault="002C057D">
      <w:pPr>
        <w:pStyle w:val="Default"/>
        <w:numPr>
          <w:ilvl w:val="1"/>
          <w:numId w:val="53"/>
        </w:numPr>
        <w:spacing w:line="240" w:lineRule="atLeast"/>
        <w:jc w:val="both"/>
        <w:rPr>
          <w:rFonts w:ascii="Aptos" w:hAnsi="Aptos" w:cstheme="minorHAnsi"/>
          <w:color w:val="auto"/>
          <w:sz w:val="22"/>
          <w:szCs w:val="22"/>
          <w:lang w:val="en-GB"/>
        </w:rPr>
      </w:pPr>
      <w:r w:rsidRPr="00F96061">
        <w:rPr>
          <w:rFonts w:ascii="Aptos" w:hAnsi="Aptos" w:cstheme="minorHAnsi"/>
          <w:color w:val="auto"/>
          <w:sz w:val="22"/>
          <w:szCs w:val="22"/>
          <w:lang w:val="en-GB"/>
        </w:rPr>
        <w:t xml:space="preserve">The present Partnership Agreement </w:t>
      </w:r>
      <w:r w:rsidR="00D80FE2" w:rsidRPr="00F96061">
        <w:rPr>
          <w:rFonts w:ascii="Aptos" w:hAnsi="Aptos" w:cstheme="minorHAnsi"/>
          <w:color w:val="auto"/>
          <w:sz w:val="22"/>
          <w:szCs w:val="22"/>
          <w:lang w:val="en-GB"/>
        </w:rPr>
        <w:t>may</w:t>
      </w:r>
      <w:r w:rsidRPr="00F96061">
        <w:rPr>
          <w:rFonts w:ascii="Aptos" w:hAnsi="Aptos" w:cstheme="minorHAnsi"/>
          <w:color w:val="auto"/>
          <w:sz w:val="22"/>
          <w:szCs w:val="22"/>
          <w:lang w:val="en-GB"/>
        </w:rPr>
        <w:t xml:space="preserve"> only be </w:t>
      </w:r>
      <w:r w:rsidR="004C5A7C" w:rsidRPr="00F96061">
        <w:rPr>
          <w:rFonts w:ascii="Aptos" w:hAnsi="Aptos" w:cstheme="minorHAnsi"/>
          <w:color w:val="auto"/>
          <w:sz w:val="22"/>
          <w:szCs w:val="22"/>
          <w:lang w:val="en-GB"/>
        </w:rPr>
        <w:t>modified</w:t>
      </w:r>
      <w:r w:rsidRPr="00F96061">
        <w:rPr>
          <w:rFonts w:ascii="Aptos" w:hAnsi="Aptos" w:cstheme="minorHAnsi"/>
          <w:color w:val="auto"/>
          <w:sz w:val="22"/>
          <w:szCs w:val="22"/>
          <w:lang w:val="en-GB"/>
        </w:rPr>
        <w:t xml:space="preserve"> </w:t>
      </w:r>
      <w:r w:rsidR="004C5A7C" w:rsidRPr="00F96061">
        <w:rPr>
          <w:rFonts w:ascii="Aptos" w:hAnsi="Aptos" w:cstheme="minorHAnsi"/>
          <w:color w:val="auto"/>
          <w:sz w:val="22"/>
          <w:szCs w:val="22"/>
          <w:lang w:val="en-GB"/>
        </w:rPr>
        <w:t>in writing</w:t>
      </w:r>
      <w:r w:rsidR="00D80FE2" w:rsidRPr="00F96061">
        <w:rPr>
          <w:rFonts w:ascii="Aptos" w:hAnsi="Aptos" w:cstheme="minorHAnsi"/>
          <w:color w:val="auto"/>
          <w:sz w:val="22"/>
          <w:szCs w:val="22"/>
          <w:lang w:val="en-GB"/>
        </w:rPr>
        <w:t xml:space="preserve">, </w:t>
      </w:r>
      <w:r w:rsidR="004C5A7C" w:rsidRPr="00F96061">
        <w:rPr>
          <w:rFonts w:ascii="Aptos" w:hAnsi="Aptos" w:cstheme="minorHAnsi"/>
          <w:color w:val="auto"/>
          <w:sz w:val="22"/>
          <w:szCs w:val="22"/>
          <w:lang w:val="en-GB"/>
        </w:rPr>
        <w:t xml:space="preserve">by a document </w:t>
      </w:r>
      <w:r w:rsidRPr="00F96061">
        <w:rPr>
          <w:rFonts w:ascii="Aptos" w:hAnsi="Aptos" w:cstheme="minorHAnsi"/>
          <w:color w:val="auto"/>
          <w:sz w:val="22"/>
          <w:szCs w:val="22"/>
          <w:lang w:val="en-GB"/>
        </w:rPr>
        <w:t xml:space="preserve">signed by all Project Beneficiaries. </w:t>
      </w:r>
      <w:r w:rsidR="00D80FE2" w:rsidRPr="00F96061">
        <w:rPr>
          <w:rFonts w:ascii="Aptos" w:hAnsi="Aptos" w:cstheme="minorHAnsi"/>
          <w:color w:val="auto"/>
          <w:sz w:val="22"/>
          <w:szCs w:val="22"/>
          <w:lang w:val="en-GB"/>
        </w:rPr>
        <w:t>In case of m</w:t>
      </w:r>
      <w:r w:rsidRPr="00F96061">
        <w:rPr>
          <w:rFonts w:ascii="Aptos" w:hAnsi="Aptos" w:cstheme="minorHAnsi"/>
          <w:color w:val="auto"/>
          <w:sz w:val="22"/>
          <w:szCs w:val="22"/>
          <w:lang w:val="en-GB"/>
        </w:rPr>
        <w:t xml:space="preserve">odifications to the </w:t>
      </w:r>
      <w:r w:rsidR="00D80FE2" w:rsidRPr="00F96061">
        <w:rPr>
          <w:rFonts w:ascii="Aptos" w:hAnsi="Aptos" w:cstheme="minorHAnsi"/>
          <w:color w:val="auto"/>
          <w:sz w:val="22"/>
          <w:szCs w:val="22"/>
          <w:lang w:val="en-GB"/>
        </w:rPr>
        <w:t xml:space="preserve">Subsidy Contract made </w:t>
      </w:r>
      <w:r w:rsidRPr="00F96061">
        <w:rPr>
          <w:rFonts w:ascii="Aptos" w:hAnsi="Aptos" w:cstheme="minorHAnsi"/>
          <w:color w:val="auto"/>
          <w:sz w:val="22"/>
          <w:szCs w:val="22"/>
          <w:lang w:val="en-GB"/>
        </w:rPr>
        <w:t>according to the procedure described in the Programme and Project Implementation Manual</w:t>
      </w:r>
      <w:r w:rsidR="00D80FE2" w:rsidRPr="00F96061">
        <w:rPr>
          <w:rFonts w:ascii="Aptos" w:hAnsi="Aptos" w:cstheme="minorHAnsi"/>
          <w:color w:val="auto"/>
          <w:sz w:val="22"/>
          <w:szCs w:val="22"/>
          <w:lang w:val="en-GB"/>
        </w:rPr>
        <w:t xml:space="preserve">, the </w:t>
      </w:r>
      <w:r w:rsidRPr="00F96061">
        <w:rPr>
          <w:rFonts w:ascii="Aptos" w:hAnsi="Aptos" w:cstheme="minorHAnsi"/>
          <w:color w:val="auto"/>
          <w:sz w:val="22"/>
          <w:szCs w:val="22"/>
          <w:lang w:val="en-GB"/>
        </w:rPr>
        <w:t>Partnership Agreement</w:t>
      </w:r>
      <w:r w:rsidR="00D80FE2" w:rsidRPr="00F96061">
        <w:rPr>
          <w:rFonts w:ascii="Aptos" w:hAnsi="Aptos" w:cstheme="minorHAnsi"/>
          <w:color w:val="auto"/>
          <w:sz w:val="22"/>
          <w:szCs w:val="22"/>
          <w:lang w:val="en-GB"/>
        </w:rPr>
        <w:t xml:space="preserve"> shall be amended accordingly</w:t>
      </w:r>
      <w:r w:rsidR="004C5A7C" w:rsidRPr="00F96061">
        <w:rPr>
          <w:rFonts w:ascii="Aptos" w:hAnsi="Aptos" w:cstheme="minorHAnsi"/>
          <w:color w:val="auto"/>
          <w:sz w:val="22"/>
          <w:szCs w:val="22"/>
          <w:lang w:val="en-GB"/>
        </w:rPr>
        <w:t>, before the Subsidy Contract is signed</w:t>
      </w:r>
      <w:r w:rsidR="00D80FE2" w:rsidRPr="00F96061">
        <w:rPr>
          <w:rFonts w:ascii="Aptos" w:hAnsi="Aptos" w:cstheme="minorHAnsi"/>
          <w:color w:val="auto"/>
          <w:sz w:val="22"/>
          <w:szCs w:val="22"/>
          <w:lang w:val="en-GB"/>
        </w:rPr>
        <w:t xml:space="preserve">. </w:t>
      </w:r>
    </w:p>
    <w:p w14:paraId="7A13AED8" w14:textId="65774386" w:rsidR="002C057D" w:rsidRPr="00C40B43" w:rsidRDefault="002C057D">
      <w:pPr>
        <w:pStyle w:val="Default"/>
        <w:numPr>
          <w:ilvl w:val="1"/>
          <w:numId w:val="53"/>
        </w:numPr>
        <w:spacing w:line="240" w:lineRule="atLeast"/>
        <w:jc w:val="both"/>
        <w:rPr>
          <w:rFonts w:ascii="Aptos" w:hAnsi="Aptos" w:cstheme="minorHAnsi"/>
          <w:color w:val="auto"/>
          <w:sz w:val="22"/>
          <w:szCs w:val="22"/>
          <w:lang w:val="en-GB"/>
        </w:rPr>
      </w:pPr>
      <w:r w:rsidRPr="00C40B43">
        <w:rPr>
          <w:rFonts w:ascii="Aptos" w:hAnsi="Aptos" w:cstheme="minorHAnsi"/>
          <w:color w:val="auto"/>
          <w:sz w:val="22"/>
          <w:szCs w:val="22"/>
          <w:lang w:val="en-GB"/>
        </w:rPr>
        <w:t>The Lead Beneficiary and the Project Beneficiaries commit themselves to the project implementation and agree not to withdraw from the project</w:t>
      </w:r>
      <w:r w:rsidR="00D80FE2">
        <w:rPr>
          <w:rFonts w:ascii="Aptos" w:hAnsi="Aptos" w:cstheme="minorHAnsi"/>
          <w:color w:val="auto"/>
          <w:sz w:val="22"/>
          <w:szCs w:val="22"/>
          <w:lang w:val="en-GB"/>
        </w:rPr>
        <w:t xml:space="preserve">, </w:t>
      </w:r>
      <w:r w:rsidRPr="00C40B43">
        <w:rPr>
          <w:rFonts w:ascii="Aptos" w:hAnsi="Aptos" w:cstheme="minorHAnsi"/>
          <w:color w:val="auto"/>
          <w:sz w:val="22"/>
          <w:szCs w:val="22"/>
          <w:lang w:val="en-GB"/>
        </w:rPr>
        <w:t>unless there are unavoidable reasons. If this</w:t>
      </w:r>
      <w:r w:rsidR="0058368B">
        <w:rPr>
          <w:rFonts w:ascii="Aptos" w:hAnsi="Aptos" w:cstheme="minorHAnsi"/>
          <w:color w:val="auto"/>
          <w:sz w:val="22"/>
          <w:szCs w:val="22"/>
          <w:lang w:val="en-GB"/>
        </w:rPr>
        <w:t xml:space="preserve">, </w:t>
      </w:r>
      <w:r w:rsidRPr="00C40B43">
        <w:rPr>
          <w:rFonts w:ascii="Aptos" w:hAnsi="Aptos" w:cstheme="minorHAnsi"/>
          <w:color w:val="auto"/>
          <w:sz w:val="22"/>
          <w:szCs w:val="22"/>
          <w:lang w:val="en-GB"/>
        </w:rPr>
        <w:t>nonetheless</w:t>
      </w:r>
      <w:r w:rsidR="0058368B">
        <w:rPr>
          <w:rFonts w:ascii="Aptos" w:hAnsi="Aptos" w:cstheme="minorHAnsi"/>
          <w:color w:val="auto"/>
          <w:sz w:val="22"/>
          <w:szCs w:val="22"/>
          <w:lang w:val="en-GB"/>
        </w:rPr>
        <w:t xml:space="preserve">, </w:t>
      </w:r>
      <w:r w:rsidRPr="00C40B43">
        <w:rPr>
          <w:rFonts w:ascii="Aptos" w:hAnsi="Aptos" w:cstheme="minorHAnsi"/>
          <w:color w:val="auto"/>
          <w:sz w:val="22"/>
          <w:szCs w:val="22"/>
          <w:lang w:val="en-GB"/>
        </w:rPr>
        <w:t xml:space="preserve">occurs, the Lead Beneficiary and the Project Beneficiaries shall endeavour to cover the contribution of the withdrawing Project Beneficiary, either by assuming </w:t>
      </w:r>
      <w:r w:rsidR="0058368B">
        <w:rPr>
          <w:rFonts w:ascii="Aptos" w:hAnsi="Aptos" w:cstheme="minorHAnsi"/>
          <w:color w:val="auto"/>
          <w:sz w:val="22"/>
          <w:szCs w:val="22"/>
          <w:lang w:val="en-GB"/>
        </w:rPr>
        <w:t xml:space="preserve">their </w:t>
      </w:r>
      <w:r w:rsidRPr="00C40B43">
        <w:rPr>
          <w:rFonts w:ascii="Aptos" w:hAnsi="Aptos" w:cstheme="minorHAnsi"/>
          <w:color w:val="auto"/>
          <w:sz w:val="22"/>
          <w:szCs w:val="22"/>
          <w:lang w:val="en-GB"/>
        </w:rPr>
        <w:t>tasks or by asking one or more new beneficiaries to join the partnership.</w:t>
      </w:r>
    </w:p>
    <w:p w14:paraId="60278186" w14:textId="148E5426" w:rsidR="002C057D" w:rsidRPr="00F96061" w:rsidRDefault="002C057D">
      <w:pPr>
        <w:pStyle w:val="Default"/>
        <w:numPr>
          <w:ilvl w:val="1"/>
          <w:numId w:val="53"/>
        </w:numPr>
        <w:spacing w:line="240" w:lineRule="atLeast"/>
        <w:jc w:val="both"/>
        <w:rPr>
          <w:rFonts w:ascii="Aptos" w:hAnsi="Aptos" w:cstheme="minorHAnsi"/>
          <w:color w:val="auto"/>
          <w:sz w:val="22"/>
          <w:szCs w:val="22"/>
          <w:lang w:val="en-GB"/>
        </w:rPr>
      </w:pPr>
      <w:r w:rsidRPr="00F96061">
        <w:rPr>
          <w:rFonts w:ascii="Aptos" w:hAnsi="Aptos" w:cstheme="minorHAnsi"/>
          <w:color w:val="auto"/>
          <w:sz w:val="22"/>
          <w:szCs w:val="22"/>
          <w:lang w:val="en-GB"/>
        </w:rPr>
        <w:t>In case of any disputes among Project Beneficiaries</w:t>
      </w:r>
      <w:r w:rsidR="00FC62FA" w:rsidRPr="00F96061">
        <w:rPr>
          <w:rFonts w:ascii="Aptos" w:hAnsi="Aptos" w:cstheme="minorHAnsi"/>
          <w:color w:val="auto"/>
          <w:sz w:val="22"/>
          <w:szCs w:val="22"/>
          <w:lang w:val="en-GB"/>
        </w:rPr>
        <w:t xml:space="preserve">, they </w:t>
      </w:r>
      <w:r w:rsidRPr="00F96061">
        <w:rPr>
          <w:rFonts w:ascii="Aptos" w:hAnsi="Aptos" w:cstheme="minorHAnsi"/>
          <w:color w:val="auto"/>
          <w:sz w:val="22"/>
          <w:szCs w:val="22"/>
          <w:lang w:val="en-GB"/>
        </w:rPr>
        <w:t xml:space="preserve">are obliged to work towards an amicable settlement. Disputes </w:t>
      </w:r>
      <w:r w:rsidR="00FC62FA" w:rsidRPr="00F96061">
        <w:rPr>
          <w:rFonts w:ascii="Aptos" w:hAnsi="Aptos" w:cstheme="minorHAnsi"/>
          <w:color w:val="auto"/>
          <w:sz w:val="22"/>
          <w:szCs w:val="22"/>
          <w:lang w:val="en-GB"/>
        </w:rPr>
        <w:t>shall</w:t>
      </w:r>
      <w:r w:rsidRPr="00F96061">
        <w:rPr>
          <w:rFonts w:ascii="Aptos" w:hAnsi="Aptos" w:cstheme="minorHAnsi"/>
          <w:color w:val="auto"/>
          <w:sz w:val="22"/>
          <w:szCs w:val="22"/>
          <w:lang w:val="en-GB"/>
        </w:rPr>
        <w:t xml:space="preserve"> be </w:t>
      </w:r>
      <w:r w:rsidR="00FC62FA" w:rsidRPr="00F96061">
        <w:rPr>
          <w:rFonts w:ascii="Aptos" w:hAnsi="Aptos" w:cstheme="minorHAnsi"/>
          <w:color w:val="auto"/>
          <w:sz w:val="22"/>
          <w:szCs w:val="22"/>
          <w:lang w:val="en-GB"/>
        </w:rPr>
        <w:t>reported</w:t>
      </w:r>
      <w:r w:rsidRPr="00F96061">
        <w:rPr>
          <w:rFonts w:ascii="Aptos" w:hAnsi="Aptos" w:cstheme="minorHAnsi"/>
          <w:color w:val="auto"/>
          <w:sz w:val="22"/>
          <w:szCs w:val="22"/>
          <w:lang w:val="en-GB"/>
        </w:rPr>
        <w:t xml:space="preserve"> to the </w:t>
      </w:r>
      <w:r w:rsidR="004C5A7C" w:rsidRPr="00F96061">
        <w:rPr>
          <w:rFonts w:ascii="Aptos" w:hAnsi="Aptos" w:cstheme="minorHAnsi"/>
          <w:color w:val="auto"/>
          <w:sz w:val="22"/>
          <w:szCs w:val="22"/>
          <w:lang w:val="en-GB"/>
        </w:rPr>
        <w:t>Joint</w:t>
      </w:r>
      <w:r w:rsidRPr="00F96061">
        <w:rPr>
          <w:rFonts w:ascii="Aptos" w:hAnsi="Aptos" w:cstheme="minorHAnsi"/>
          <w:color w:val="auto"/>
          <w:sz w:val="22"/>
          <w:szCs w:val="22"/>
          <w:lang w:val="en-GB"/>
        </w:rPr>
        <w:t xml:space="preserve"> Management Team. If efforts to achieve an amicable settlement fail, Project Beneficiaries are obliged to refer to MA to seek </w:t>
      </w:r>
      <w:r w:rsidR="00FC62FA" w:rsidRPr="00F96061">
        <w:rPr>
          <w:rFonts w:ascii="Aptos" w:hAnsi="Aptos" w:cstheme="minorHAnsi"/>
          <w:color w:val="auto"/>
          <w:sz w:val="22"/>
          <w:szCs w:val="22"/>
          <w:lang w:val="en-GB"/>
        </w:rPr>
        <w:t>mediation</w:t>
      </w:r>
      <w:r w:rsidRPr="00F96061">
        <w:rPr>
          <w:rFonts w:ascii="Aptos" w:hAnsi="Aptos" w:cstheme="minorHAnsi"/>
          <w:color w:val="auto"/>
          <w:sz w:val="22"/>
          <w:szCs w:val="22"/>
          <w:lang w:val="en-GB"/>
        </w:rPr>
        <w:t xml:space="preserve">. If the procedure </w:t>
      </w:r>
      <w:r w:rsidR="00FC62FA" w:rsidRPr="00F96061">
        <w:rPr>
          <w:rFonts w:ascii="Aptos" w:hAnsi="Aptos" w:cstheme="minorHAnsi"/>
          <w:color w:val="auto"/>
          <w:sz w:val="22"/>
          <w:szCs w:val="22"/>
          <w:lang w:val="en-GB"/>
        </w:rPr>
        <w:t>is not</w:t>
      </w:r>
      <w:r w:rsidRPr="00F96061">
        <w:rPr>
          <w:rFonts w:ascii="Aptos" w:hAnsi="Aptos" w:cstheme="minorHAnsi"/>
          <w:color w:val="auto"/>
          <w:sz w:val="22"/>
          <w:szCs w:val="22"/>
          <w:lang w:val="en-GB"/>
        </w:rPr>
        <w:t xml:space="preserve"> fruitful</w:t>
      </w:r>
      <w:r w:rsidR="00FC62FA" w:rsidRPr="00F96061">
        <w:rPr>
          <w:rFonts w:ascii="Aptos" w:hAnsi="Aptos" w:cstheme="minorHAnsi"/>
          <w:color w:val="auto"/>
          <w:sz w:val="22"/>
          <w:szCs w:val="22"/>
          <w:lang w:val="en-GB"/>
        </w:rPr>
        <w:t xml:space="preserve"> either</w:t>
      </w:r>
      <w:r w:rsidRPr="00F96061">
        <w:rPr>
          <w:rFonts w:ascii="Aptos" w:hAnsi="Aptos" w:cstheme="minorHAnsi"/>
          <w:color w:val="auto"/>
          <w:sz w:val="22"/>
          <w:szCs w:val="22"/>
          <w:lang w:val="en-GB"/>
        </w:rPr>
        <w:t xml:space="preserve">, then Project Beneficiaries may seek for out-of-court </w:t>
      </w:r>
      <w:r w:rsidR="00FC62FA" w:rsidRPr="00F96061">
        <w:rPr>
          <w:rFonts w:ascii="Aptos" w:hAnsi="Aptos" w:cstheme="minorHAnsi"/>
          <w:color w:val="auto"/>
          <w:sz w:val="22"/>
          <w:szCs w:val="22"/>
          <w:lang w:val="en-GB"/>
        </w:rPr>
        <w:t xml:space="preserve">dispute resolution procedures, or </w:t>
      </w:r>
      <w:r w:rsidRPr="00F96061">
        <w:rPr>
          <w:rFonts w:ascii="Aptos" w:hAnsi="Aptos" w:cstheme="minorHAnsi"/>
          <w:color w:val="auto"/>
          <w:sz w:val="22"/>
          <w:szCs w:val="22"/>
          <w:lang w:val="en-GB"/>
        </w:rPr>
        <w:t>arbitration</w:t>
      </w:r>
      <w:r w:rsidR="00FC62FA" w:rsidRPr="00F96061">
        <w:rPr>
          <w:rFonts w:ascii="Aptos" w:hAnsi="Aptos" w:cstheme="minorHAnsi"/>
          <w:color w:val="auto"/>
          <w:sz w:val="22"/>
          <w:szCs w:val="22"/>
          <w:lang w:val="en-GB"/>
        </w:rPr>
        <w:t xml:space="preserve">. </w:t>
      </w:r>
    </w:p>
    <w:p w14:paraId="29B2D57C" w14:textId="3A67B612" w:rsidR="00424E88" w:rsidRPr="00F96061" w:rsidRDefault="002C057D">
      <w:pPr>
        <w:pStyle w:val="Default"/>
        <w:numPr>
          <w:ilvl w:val="1"/>
          <w:numId w:val="53"/>
        </w:numPr>
        <w:spacing w:line="240" w:lineRule="atLeast"/>
        <w:jc w:val="both"/>
        <w:rPr>
          <w:rFonts w:ascii="Aptos" w:hAnsi="Aptos" w:cstheme="minorHAnsi"/>
          <w:color w:val="auto"/>
          <w:sz w:val="22"/>
          <w:szCs w:val="22"/>
          <w:lang w:val="en-GB"/>
        </w:rPr>
      </w:pPr>
      <w:r w:rsidRPr="00F96061">
        <w:rPr>
          <w:rFonts w:ascii="Aptos" w:hAnsi="Aptos" w:cstheme="minorHAnsi"/>
          <w:color w:val="auto"/>
          <w:sz w:val="22"/>
          <w:szCs w:val="22"/>
          <w:lang w:val="en-GB"/>
        </w:rPr>
        <w:t xml:space="preserve">Any legal dispute that </w:t>
      </w:r>
      <w:r w:rsidR="00FC62FA" w:rsidRPr="00F96061">
        <w:rPr>
          <w:rFonts w:ascii="Aptos" w:hAnsi="Aptos" w:cstheme="minorHAnsi"/>
          <w:color w:val="auto"/>
          <w:sz w:val="22"/>
          <w:szCs w:val="22"/>
          <w:lang w:val="en-GB"/>
        </w:rPr>
        <w:t>might</w:t>
      </w:r>
      <w:r w:rsidRPr="00F96061">
        <w:rPr>
          <w:rFonts w:ascii="Aptos" w:hAnsi="Aptos" w:cstheme="minorHAnsi"/>
          <w:color w:val="auto"/>
          <w:sz w:val="22"/>
          <w:szCs w:val="22"/>
          <w:lang w:val="en-GB"/>
        </w:rPr>
        <w:t xml:space="preserve"> arise from or in connection with this Partnership Agreement, including </w:t>
      </w:r>
      <w:r w:rsidR="004C5A7C" w:rsidRPr="00F96061">
        <w:rPr>
          <w:rFonts w:ascii="Aptos" w:hAnsi="Aptos" w:cstheme="minorHAnsi"/>
          <w:color w:val="auto"/>
          <w:sz w:val="22"/>
          <w:szCs w:val="22"/>
          <w:lang w:val="en-GB"/>
        </w:rPr>
        <w:t>disputes on</w:t>
      </w:r>
      <w:r w:rsidRPr="00F96061">
        <w:rPr>
          <w:rFonts w:ascii="Aptos" w:hAnsi="Aptos" w:cstheme="minorHAnsi"/>
          <w:color w:val="auto"/>
          <w:sz w:val="22"/>
          <w:szCs w:val="22"/>
          <w:lang w:val="en-GB"/>
        </w:rPr>
        <w:t xml:space="preserve"> the validity of the Partnership Agreement and the above-mentioned arbitration clause, </w:t>
      </w:r>
      <w:r w:rsidR="00FC62FA" w:rsidRPr="00F96061">
        <w:rPr>
          <w:rFonts w:ascii="Aptos" w:hAnsi="Aptos" w:cstheme="minorHAnsi"/>
          <w:color w:val="auto"/>
          <w:sz w:val="22"/>
          <w:szCs w:val="22"/>
          <w:lang w:val="en-GB"/>
        </w:rPr>
        <w:t>shall</w:t>
      </w:r>
      <w:r w:rsidRPr="00F96061">
        <w:rPr>
          <w:rFonts w:ascii="Aptos" w:hAnsi="Aptos" w:cstheme="minorHAnsi"/>
          <w:color w:val="auto"/>
          <w:sz w:val="22"/>
          <w:szCs w:val="22"/>
          <w:lang w:val="en-GB"/>
        </w:rPr>
        <w:t xml:space="preserve"> be settled in the courts of the jurisdiction of the country where the Lead Beneficiary is located.</w:t>
      </w:r>
    </w:p>
    <w:p w14:paraId="4D0B867E" w14:textId="77777777" w:rsidR="00424E88" w:rsidRPr="00C40B43" w:rsidRDefault="00424E88" w:rsidP="008E01C3">
      <w:pPr>
        <w:pStyle w:val="Default"/>
        <w:spacing w:line="240" w:lineRule="atLeast"/>
        <w:jc w:val="both"/>
        <w:rPr>
          <w:rFonts w:ascii="Aptos" w:hAnsi="Aptos" w:cstheme="minorHAnsi"/>
          <w:color w:val="auto"/>
          <w:sz w:val="22"/>
          <w:szCs w:val="22"/>
          <w:lang w:val="en-GB"/>
        </w:rPr>
      </w:pPr>
    </w:p>
    <w:p w14:paraId="4B4D6CF4" w14:textId="77777777" w:rsidR="002C057D" w:rsidRPr="00C40B43" w:rsidRDefault="002C057D" w:rsidP="008E01C3">
      <w:pPr>
        <w:pStyle w:val="Default"/>
        <w:spacing w:line="240" w:lineRule="atLeast"/>
        <w:jc w:val="both"/>
        <w:rPr>
          <w:rFonts w:ascii="Aptos" w:hAnsi="Aptos" w:cstheme="minorHAnsi"/>
          <w:color w:val="auto"/>
          <w:sz w:val="22"/>
          <w:szCs w:val="22"/>
          <w:lang w:val="en-GB"/>
        </w:rPr>
      </w:pPr>
    </w:p>
    <w:p w14:paraId="42F573B3" w14:textId="665A448D" w:rsidR="00424E88" w:rsidRPr="00C40B43" w:rsidRDefault="00424E88" w:rsidP="00424E88">
      <w:pPr>
        <w:pStyle w:val="Default"/>
        <w:spacing w:line="276" w:lineRule="auto"/>
        <w:ind w:right="-64"/>
        <w:jc w:val="center"/>
        <w:rPr>
          <w:rFonts w:ascii="Aptos" w:hAnsi="Aptos" w:cstheme="minorHAnsi"/>
          <w:color w:val="auto"/>
          <w:sz w:val="22"/>
          <w:szCs w:val="22"/>
          <w:lang w:val="en-GB"/>
        </w:rPr>
      </w:pPr>
      <w:r w:rsidRPr="00C40B43">
        <w:rPr>
          <w:rFonts w:ascii="Aptos" w:hAnsi="Aptos" w:cstheme="minorHAnsi"/>
          <w:b/>
          <w:bCs/>
          <w:color w:val="auto"/>
          <w:sz w:val="22"/>
          <w:szCs w:val="22"/>
          <w:lang w:val="en-GB"/>
        </w:rPr>
        <w:t>Article 1</w:t>
      </w:r>
      <w:r w:rsidR="00FC62FA">
        <w:rPr>
          <w:rFonts w:ascii="Aptos" w:hAnsi="Aptos" w:cstheme="minorHAnsi"/>
          <w:b/>
          <w:bCs/>
          <w:color w:val="auto"/>
          <w:sz w:val="22"/>
          <w:szCs w:val="22"/>
          <w:lang w:val="en-GB"/>
        </w:rPr>
        <w:t>5</w:t>
      </w:r>
      <w:r w:rsidRPr="00C40B43">
        <w:rPr>
          <w:rFonts w:ascii="Aptos" w:hAnsi="Aptos" w:cstheme="minorHAnsi"/>
          <w:b/>
          <w:bCs/>
          <w:color w:val="auto"/>
          <w:sz w:val="22"/>
          <w:szCs w:val="22"/>
          <w:lang w:val="en-GB"/>
        </w:rPr>
        <w:t xml:space="preserve"> </w:t>
      </w:r>
    </w:p>
    <w:p w14:paraId="5D646A59" w14:textId="1C7C8B27" w:rsidR="00424E88" w:rsidRPr="00C40B43" w:rsidRDefault="002C057D" w:rsidP="00424E88">
      <w:pPr>
        <w:pStyle w:val="Default"/>
        <w:spacing w:line="276" w:lineRule="auto"/>
        <w:ind w:right="-64"/>
        <w:jc w:val="center"/>
        <w:rPr>
          <w:rFonts w:ascii="Aptos" w:hAnsi="Aptos" w:cstheme="minorHAnsi"/>
          <w:b/>
          <w:bCs/>
          <w:color w:val="auto"/>
          <w:sz w:val="22"/>
          <w:szCs w:val="22"/>
          <w:lang w:val="en-GB"/>
        </w:rPr>
      </w:pPr>
      <w:r w:rsidRPr="00C40B43">
        <w:rPr>
          <w:rFonts w:ascii="Aptos" w:hAnsi="Aptos" w:cstheme="minorHAnsi"/>
          <w:b/>
          <w:bCs/>
          <w:color w:val="auto"/>
          <w:sz w:val="22"/>
          <w:szCs w:val="22"/>
          <w:lang w:val="en-GB"/>
        </w:rPr>
        <w:t>Non-fulfilment of Obligations or Delay</w:t>
      </w:r>
    </w:p>
    <w:p w14:paraId="1D2B493B" w14:textId="073756FA" w:rsidR="002C057D" w:rsidRPr="00C40B43" w:rsidRDefault="002C057D">
      <w:pPr>
        <w:pStyle w:val="Default"/>
        <w:numPr>
          <w:ilvl w:val="1"/>
          <w:numId w:val="54"/>
        </w:numPr>
        <w:spacing w:line="240" w:lineRule="atLeast"/>
        <w:ind w:left="709" w:hanging="567"/>
        <w:jc w:val="both"/>
        <w:rPr>
          <w:rFonts w:ascii="Aptos" w:hAnsi="Aptos" w:cstheme="minorHAnsi"/>
          <w:color w:val="auto"/>
          <w:sz w:val="22"/>
          <w:szCs w:val="22"/>
          <w:lang w:val="en-GB"/>
        </w:rPr>
      </w:pPr>
      <w:r w:rsidRPr="00C40B43">
        <w:rPr>
          <w:rFonts w:ascii="Aptos" w:hAnsi="Aptos" w:cstheme="minorHAnsi"/>
          <w:color w:val="auto"/>
          <w:sz w:val="22"/>
          <w:szCs w:val="22"/>
          <w:lang w:val="en-GB"/>
        </w:rPr>
        <w:t xml:space="preserve">All Project Beneficiaries are obliged to promptly inform the Lead Beneficiary and to provide the latter with all useful </w:t>
      </w:r>
      <w:r w:rsidR="00FC62FA">
        <w:rPr>
          <w:rFonts w:ascii="Aptos" w:hAnsi="Aptos" w:cstheme="minorHAnsi"/>
          <w:color w:val="auto"/>
          <w:sz w:val="22"/>
          <w:szCs w:val="22"/>
          <w:lang w:val="en-GB"/>
        </w:rPr>
        <w:t>details</w:t>
      </w:r>
      <w:r w:rsidRPr="00C40B43">
        <w:rPr>
          <w:rFonts w:ascii="Aptos" w:hAnsi="Aptos" w:cstheme="minorHAnsi"/>
          <w:color w:val="auto"/>
          <w:sz w:val="22"/>
          <w:szCs w:val="22"/>
          <w:lang w:val="en-GB"/>
        </w:rPr>
        <w:t xml:space="preserve"> in case of events that could jeopardize implementation of the Project.</w:t>
      </w:r>
    </w:p>
    <w:p w14:paraId="20A52F9B" w14:textId="66EB3719" w:rsidR="002C057D" w:rsidRPr="00C40B43" w:rsidRDefault="002C057D">
      <w:pPr>
        <w:pStyle w:val="Default"/>
        <w:numPr>
          <w:ilvl w:val="1"/>
          <w:numId w:val="54"/>
        </w:numPr>
        <w:spacing w:line="240" w:lineRule="atLeast"/>
        <w:ind w:left="709" w:hanging="567"/>
        <w:jc w:val="both"/>
        <w:rPr>
          <w:rFonts w:ascii="Aptos" w:hAnsi="Aptos" w:cstheme="minorHAnsi"/>
          <w:color w:val="auto"/>
          <w:sz w:val="22"/>
          <w:szCs w:val="22"/>
          <w:lang w:val="en-GB"/>
        </w:rPr>
      </w:pPr>
      <w:r w:rsidRPr="00C40B43">
        <w:rPr>
          <w:rFonts w:ascii="Aptos" w:hAnsi="Aptos" w:cstheme="minorHAnsi"/>
          <w:color w:val="auto"/>
          <w:sz w:val="22"/>
          <w:szCs w:val="22"/>
          <w:lang w:val="en-GB"/>
        </w:rPr>
        <w:t xml:space="preserve">Should one of the Project Beneficiaries be in breach of this agreement, the Lead Beneficiary shall give the respective Beneficiary a reasonable </w:t>
      </w:r>
      <w:proofErr w:type="gramStart"/>
      <w:r w:rsidRPr="00C40B43">
        <w:rPr>
          <w:rFonts w:ascii="Aptos" w:hAnsi="Aptos" w:cstheme="minorHAnsi"/>
          <w:color w:val="auto"/>
          <w:sz w:val="22"/>
          <w:szCs w:val="22"/>
          <w:lang w:val="en-GB"/>
        </w:rPr>
        <w:t>period of time</w:t>
      </w:r>
      <w:proofErr w:type="gramEnd"/>
      <w:r w:rsidRPr="00C40B43">
        <w:rPr>
          <w:rFonts w:ascii="Aptos" w:hAnsi="Aptos" w:cstheme="minorHAnsi"/>
          <w:color w:val="auto"/>
          <w:sz w:val="22"/>
          <w:szCs w:val="22"/>
          <w:lang w:val="en-GB"/>
        </w:rPr>
        <w:t>, (</w:t>
      </w:r>
      <w:r w:rsidR="00FC62FA">
        <w:rPr>
          <w:rFonts w:ascii="Aptos" w:hAnsi="Aptos" w:cstheme="minorHAnsi"/>
          <w:color w:val="auto"/>
          <w:sz w:val="22"/>
          <w:szCs w:val="22"/>
          <w:lang w:val="en-GB"/>
        </w:rPr>
        <w:t xml:space="preserve">up to </w:t>
      </w:r>
      <w:r w:rsidRPr="00C40B43">
        <w:rPr>
          <w:rFonts w:ascii="Aptos" w:hAnsi="Aptos" w:cstheme="minorHAnsi"/>
          <w:color w:val="auto"/>
          <w:sz w:val="22"/>
          <w:szCs w:val="22"/>
          <w:lang w:val="en-GB"/>
        </w:rPr>
        <w:t xml:space="preserve">one month) to comply with </w:t>
      </w:r>
      <w:r w:rsidR="00FC62FA">
        <w:rPr>
          <w:rFonts w:ascii="Aptos" w:hAnsi="Aptos" w:cstheme="minorHAnsi"/>
          <w:color w:val="auto"/>
          <w:sz w:val="22"/>
          <w:szCs w:val="22"/>
          <w:lang w:val="en-GB"/>
        </w:rPr>
        <w:t>their</w:t>
      </w:r>
      <w:r w:rsidRPr="00C40B43">
        <w:rPr>
          <w:rFonts w:ascii="Aptos" w:hAnsi="Aptos" w:cstheme="minorHAnsi"/>
          <w:color w:val="auto"/>
          <w:sz w:val="22"/>
          <w:szCs w:val="22"/>
          <w:lang w:val="en-GB"/>
        </w:rPr>
        <w:t xml:space="preserve"> obligations.</w:t>
      </w:r>
    </w:p>
    <w:p w14:paraId="7C20189C" w14:textId="06E33676" w:rsidR="002C057D" w:rsidRDefault="002C057D">
      <w:pPr>
        <w:pStyle w:val="Default"/>
        <w:numPr>
          <w:ilvl w:val="1"/>
          <w:numId w:val="54"/>
        </w:numPr>
        <w:spacing w:line="240" w:lineRule="atLeast"/>
        <w:ind w:left="709" w:hanging="567"/>
        <w:jc w:val="both"/>
        <w:rPr>
          <w:rFonts w:ascii="Aptos" w:hAnsi="Aptos" w:cstheme="minorHAnsi"/>
          <w:color w:val="auto"/>
          <w:sz w:val="22"/>
          <w:szCs w:val="22"/>
          <w:lang w:val="en-GB"/>
        </w:rPr>
      </w:pPr>
      <w:r w:rsidRPr="00C40B43">
        <w:rPr>
          <w:rFonts w:ascii="Aptos" w:hAnsi="Aptos" w:cstheme="minorHAnsi"/>
          <w:color w:val="auto"/>
          <w:sz w:val="22"/>
          <w:szCs w:val="22"/>
          <w:lang w:val="en-GB"/>
        </w:rPr>
        <w:t xml:space="preserve">Should non-fulfilment of obligations continue, the Lead Beneficiary may decide to exclude the Project Beneficiary concerned from the Project, with approval of all the other members of the </w:t>
      </w:r>
      <w:r w:rsidR="00F770DC">
        <w:rPr>
          <w:rFonts w:ascii="Aptos" w:hAnsi="Aptos" w:cstheme="minorHAnsi"/>
          <w:color w:val="auto"/>
          <w:sz w:val="22"/>
          <w:szCs w:val="22"/>
          <w:lang w:val="en-GB"/>
        </w:rPr>
        <w:t>JMT</w:t>
      </w:r>
      <w:r w:rsidRPr="00C40B43">
        <w:rPr>
          <w:rFonts w:ascii="Aptos" w:hAnsi="Aptos" w:cstheme="minorHAnsi"/>
          <w:color w:val="auto"/>
          <w:sz w:val="22"/>
          <w:szCs w:val="22"/>
          <w:lang w:val="en-GB"/>
        </w:rPr>
        <w:t xml:space="preserve">. Any modification in the Project Partnership </w:t>
      </w:r>
      <w:r w:rsidR="00FC62FA">
        <w:rPr>
          <w:rFonts w:ascii="Aptos" w:hAnsi="Aptos" w:cstheme="minorHAnsi"/>
          <w:color w:val="auto"/>
          <w:sz w:val="22"/>
          <w:szCs w:val="22"/>
          <w:lang w:val="en-GB"/>
        </w:rPr>
        <w:t>is subject to</w:t>
      </w:r>
      <w:r w:rsidRPr="00C40B43">
        <w:rPr>
          <w:rFonts w:ascii="Aptos" w:hAnsi="Aptos" w:cstheme="minorHAnsi"/>
          <w:color w:val="auto"/>
          <w:sz w:val="22"/>
          <w:szCs w:val="22"/>
          <w:lang w:val="en-GB"/>
        </w:rPr>
        <w:t xml:space="preserve"> approval of the Monitoring Committee.</w:t>
      </w:r>
    </w:p>
    <w:p w14:paraId="29ECA721" w14:textId="60DF61C1" w:rsidR="00905FA5" w:rsidRDefault="00FC62FA">
      <w:pPr>
        <w:pStyle w:val="Default"/>
        <w:numPr>
          <w:ilvl w:val="1"/>
          <w:numId w:val="54"/>
        </w:numPr>
        <w:spacing w:line="240" w:lineRule="atLeast"/>
        <w:ind w:left="709" w:hanging="567"/>
        <w:jc w:val="both"/>
        <w:rPr>
          <w:rFonts w:ascii="Aptos" w:hAnsi="Aptos" w:cstheme="minorHAnsi"/>
          <w:color w:val="auto"/>
          <w:sz w:val="22"/>
          <w:szCs w:val="22"/>
          <w:lang w:val="en-GB"/>
        </w:rPr>
      </w:pPr>
      <w:proofErr w:type="gramStart"/>
      <w:r w:rsidRPr="00FC62FA">
        <w:rPr>
          <w:rFonts w:ascii="Aptos" w:hAnsi="Aptos" w:cstheme="minorHAnsi"/>
          <w:color w:val="auto"/>
          <w:sz w:val="22"/>
          <w:szCs w:val="22"/>
          <w:lang w:val="en-GB"/>
        </w:rPr>
        <w:t>In the event that</w:t>
      </w:r>
      <w:proofErr w:type="gramEnd"/>
      <w:r w:rsidRPr="00FC62FA">
        <w:rPr>
          <w:rFonts w:ascii="Aptos" w:hAnsi="Aptos" w:cstheme="minorHAnsi"/>
          <w:color w:val="auto"/>
          <w:sz w:val="22"/>
          <w:szCs w:val="22"/>
          <w:lang w:val="en-GB"/>
        </w:rPr>
        <w:t xml:space="preserve"> the Monitoring Committee is compelled to reduce or discontinue the funding specified in the </w:t>
      </w:r>
      <w:r w:rsidR="00905FA5">
        <w:rPr>
          <w:rFonts w:ascii="Aptos" w:hAnsi="Aptos" w:cstheme="minorHAnsi"/>
          <w:color w:val="auto"/>
          <w:sz w:val="22"/>
          <w:szCs w:val="22"/>
          <w:lang w:val="en-GB"/>
        </w:rPr>
        <w:t>Subsidy Contract</w:t>
      </w:r>
      <w:r w:rsidRPr="00FC62FA">
        <w:rPr>
          <w:rFonts w:ascii="Aptos" w:hAnsi="Aptos" w:cstheme="minorHAnsi"/>
          <w:color w:val="auto"/>
          <w:sz w:val="22"/>
          <w:szCs w:val="22"/>
          <w:lang w:val="en-GB"/>
        </w:rPr>
        <w:t xml:space="preserve"> for any reason</w:t>
      </w:r>
      <w:r w:rsidR="00905FA5">
        <w:rPr>
          <w:rFonts w:ascii="Aptos" w:hAnsi="Aptos" w:cstheme="minorHAnsi"/>
          <w:color w:val="auto"/>
          <w:sz w:val="22"/>
          <w:szCs w:val="22"/>
          <w:lang w:val="en-GB"/>
        </w:rPr>
        <w:t xml:space="preserve"> whatsoever</w:t>
      </w:r>
      <w:r w:rsidRPr="00FC62FA">
        <w:rPr>
          <w:rFonts w:ascii="Aptos" w:hAnsi="Aptos" w:cstheme="minorHAnsi"/>
          <w:color w:val="auto"/>
          <w:sz w:val="22"/>
          <w:szCs w:val="22"/>
          <w:lang w:val="en-GB"/>
        </w:rPr>
        <w:t xml:space="preserve">, and this necessitates full or </w:t>
      </w:r>
      <w:r w:rsidRPr="00FC62FA">
        <w:rPr>
          <w:rFonts w:ascii="Aptos" w:hAnsi="Aptos" w:cstheme="minorHAnsi"/>
          <w:color w:val="auto"/>
          <w:sz w:val="22"/>
          <w:szCs w:val="22"/>
          <w:lang w:val="en-GB"/>
        </w:rPr>
        <w:lastRenderedPageBreak/>
        <w:t xml:space="preserve">partial </w:t>
      </w:r>
      <w:r w:rsidR="00905FA5">
        <w:rPr>
          <w:rFonts w:ascii="Aptos" w:hAnsi="Aptos" w:cstheme="minorHAnsi"/>
          <w:color w:val="auto"/>
          <w:sz w:val="22"/>
          <w:szCs w:val="22"/>
          <w:lang w:val="en-GB"/>
        </w:rPr>
        <w:t>recovery</w:t>
      </w:r>
      <w:r w:rsidRPr="00FC62FA">
        <w:rPr>
          <w:rFonts w:ascii="Aptos" w:hAnsi="Aptos" w:cstheme="minorHAnsi"/>
          <w:color w:val="auto"/>
          <w:sz w:val="22"/>
          <w:szCs w:val="22"/>
          <w:lang w:val="en-GB"/>
        </w:rPr>
        <w:t xml:space="preserve"> of the </w:t>
      </w:r>
      <w:r w:rsidR="00905FA5" w:rsidRPr="00FC62FA">
        <w:rPr>
          <w:rFonts w:ascii="Aptos" w:hAnsi="Aptos" w:cstheme="minorHAnsi"/>
          <w:color w:val="auto"/>
          <w:sz w:val="22"/>
          <w:szCs w:val="22"/>
          <w:lang w:val="en-GB"/>
        </w:rPr>
        <w:t xml:space="preserve">Cooperation </w:t>
      </w:r>
      <w:r w:rsidRPr="00FC62FA">
        <w:rPr>
          <w:rFonts w:ascii="Aptos" w:hAnsi="Aptos" w:cstheme="minorHAnsi"/>
          <w:color w:val="auto"/>
          <w:sz w:val="22"/>
          <w:szCs w:val="22"/>
          <w:lang w:val="en-GB"/>
        </w:rPr>
        <w:t>Program</w:t>
      </w:r>
      <w:r w:rsidR="00905FA5">
        <w:rPr>
          <w:rFonts w:ascii="Aptos" w:hAnsi="Aptos" w:cstheme="minorHAnsi"/>
          <w:color w:val="auto"/>
          <w:sz w:val="22"/>
          <w:szCs w:val="22"/>
          <w:lang w:val="en-GB"/>
        </w:rPr>
        <w:t>me</w:t>
      </w:r>
      <w:r w:rsidRPr="00FC62FA">
        <w:rPr>
          <w:rFonts w:ascii="Aptos" w:hAnsi="Aptos" w:cstheme="minorHAnsi"/>
          <w:color w:val="auto"/>
          <w:sz w:val="22"/>
          <w:szCs w:val="22"/>
          <w:lang w:val="en-GB"/>
        </w:rPr>
        <w:t xml:space="preserve"> funds that have already been transferred, all </w:t>
      </w:r>
      <w:r w:rsidR="00905FA5" w:rsidRPr="00FC62FA">
        <w:rPr>
          <w:rFonts w:ascii="Aptos" w:hAnsi="Aptos" w:cstheme="minorHAnsi"/>
          <w:color w:val="auto"/>
          <w:sz w:val="22"/>
          <w:szCs w:val="22"/>
          <w:lang w:val="en-GB"/>
        </w:rPr>
        <w:t xml:space="preserve">project </w:t>
      </w:r>
      <w:r w:rsidRPr="00FC62FA">
        <w:rPr>
          <w:rFonts w:ascii="Aptos" w:hAnsi="Aptos" w:cstheme="minorHAnsi"/>
          <w:color w:val="auto"/>
          <w:sz w:val="22"/>
          <w:szCs w:val="22"/>
          <w:lang w:val="en-GB"/>
        </w:rPr>
        <w:t>beneficiaries are obligated to return to the Managing Authority/</w:t>
      </w:r>
      <w:r w:rsidR="00905FA5">
        <w:rPr>
          <w:rFonts w:ascii="Aptos" w:hAnsi="Aptos" w:cstheme="minorHAnsi"/>
          <w:color w:val="auto"/>
          <w:sz w:val="22"/>
          <w:szCs w:val="22"/>
          <w:lang w:val="en-GB"/>
        </w:rPr>
        <w:t>Certifying Authority</w:t>
      </w:r>
      <w:r w:rsidRPr="00FC62FA">
        <w:rPr>
          <w:rFonts w:ascii="Aptos" w:hAnsi="Aptos" w:cstheme="minorHAnsi"/>
          <w:color w:val="auto"/>
          <w:sz w:val="22"/>
          <w:szCs w:val="22"/>
          <w:lang w:val="en-GB"/>
        </w:rPr>
        <w:t xml:space="preserve"> any </w:t>
      </w:r>
      <w:r w:rsidR="00905FA5">
        <w:rPr>
          <w:rFonts w:ascii="Aptos" w:hAnsi="Aptos" w:cstheme="minorHAnsi"/>
          <w:color w:val="auto"/>
          <w:sz w:val="22"/>
          <w:szCs w:val="22"/>
          <w:lang w:val="en-GB"/>
        </w:rPr>
        <w:t>IPA</w:t>
      </w:r>
      <w:r w:rsidRPr="00FC62FA">
        <w:rPr>
          <w:rFonts w:ascii="Aptos" w:hAnsi="Aptos" w:cstheme="minorHAnsi"/>
          <w:color w:val="auto"/>
          <w:sz w:val="22"/>
          <w:szCs w:val="22"/>
          <w:lang w:val="en-GB"/>
        </w:rPr>
        <w:t xml:space="preserve"> </w:t>
      </w:r>
      <w:r w:rsidR="00905FA5">
        <w:rPr>
          <w:rFonts w:ascii="Aptos" w:hAnsi="Aptos" w:cstheme="minorHAnsi"/>
          <w:color w:val="auto"/>
          <w:sz w:val="22"/>
          <w:szCs w:val="22"/>
          <w:lang w:val="en-GB"/>
        </w:rPr>
        <w:t xml:space="preserve">III </w:t>
      </w:r>
      <w:r w:rsidRPr="00FC62FA">
        <w:rPr>
          <w:rFonts w:ascii="Aptos" w:hAnsi="Aptos" w:cstheme="minorHAnsi"/>
          <w:color w:val="auto"/>
          <w:sz w:val="22"/>
          <w:szCs w:val="22"/>
          <w:lang w:val="en-GB"/>
        </w:rPr>
        <w:t>funds they have received. The final budget for each beneficiary will be determined based on the amount of eligible expenses and the available resources of the Program</w:t>
      </w:r>
      <w:r w:rsidR="00905FA5">
        <w:rPr>
          <w:rFonts w:ascii="Aptos" w:hAnsi="Aptos" w:cstheme="minorHAnsi"/>
          <w:color w:val="auto"/>
          <w:sz w:val="22"/>
          <w:szCs w:val="22"/>
          <w:lang w:val="en-GB"/>
        </w:rPr>
        <w:t>me</w:t>
      </w:r>
    </w:p>
    <w:p w14:paraId="7F81054F" w14:textId="56F1A4C4" w:rsidR="00FC62FA" w:rsidRPr="00905FA5" w:rsidRDefault="00905FA5">
      <w:pPr>
        <w:pStyle w:val="Default"/>
        <w:numPr>
          <w:ilvl w:val="1"/>
          <w:numId w:val="54"/>
        </w:numPr>
        <w:spacing w:line="240" w:lineRule="atLeast"/>
        <w:ind w:left="709" w:hanging="567"/>
        <w:jc w:val="both"/>
        <w:rPr>
          <w:rFonts w:ascii="Aptos" w:hAnsi="Aptos" w:cstheme="minorHAnsi"/>
          <w:color w:val="auto"/>
          <w:sz w:val="22"/>
          <w:szCs w:val="22"/>
          <w:lang w:val="en-GB"/>
        </w:rPr>
      </w:pPr>
      <w:r>
        <w:rPr>
          <w:rFonts w:ascii="Aptos" w:hAnsi="Aptos" w:cstheme="minorHAnsi"/>
          <w:color w:val="auto"/>
          <w:sz w:val="22"/>
          <w:szCs w:val="22"/>
          <w:lang w:val="en-GB"/>
        </w:rPr>
        <w:t>R</w:t>
      </w:r>
      <w:r w:rsidR="00FC62FA" w:rsidRPr="00905FA5">
        <w:rPr>
          <w:rFonts w:ascii="Aptos" w:hAnsi="Aptos" w:cstheme="minorHAnsi"/>
          <w:color w:val="auto"/>
          <w:sz w:val="22"/>
          <w:szCs w:val="22"/>
          <w:lang w:val="en-GB"/>
        </w:rPr>
        <w:t xml:space="preserve">ecovery of unduly or illegally paid amounts from beneficiaries who are obligated to return the unduly paid </w:t>
      </w:r>
      <w:r>
        <w:rPr>
          <w:rFonts w:ascii="Aptos" w:hAnsi="Aptos" w:cstheme="minorHAnsi"/>
          <w:color w:val="auto"/>
          <w:sz w:val="22"/>
          <w:szCs w:val="22"/>
          <w:lang w:val="en-GB"/>
        </w:rPr>
        <w:t>IPA</w:t>
      </w:r>
      <w:r w:rsidR="00FC62FA" w:rsidRPr="00905FA5">
        <w:rPr>
          <w:rFonts w:ascii="Aptos" w:hAnsi="Aptos" w:cstheme="minorHAnsi"/>
          <w:color w:val="auto"/>
          <w:sz w:val="22"/>
          <w:szCs w:val="22"/>
          <w:lang w:val="en-GB"/>
        </w:rPr>
        <w:t xml:space="preserve"> </w:t>
      </w:r>
      <w:r>
        <w:rPr>
          <w:rFonts w:ascii="Aptos" w:hAnsi="Aptos" w:cstheme="minorHAnsi"/>
          <w:color w:val="auto"/>
          <w:sz w:val="22"/>
          <w:szCs w:val="22"/>
          <w:lang w:val="en-GB"/>
        </w:rPr>
        <w:t xml:space="preserve">III </w:t>
      </w:r>
      <w:r w:rsidR="00FC62FA" w:rsidRPr="00905FA5">
        <w:rPr>
          <w:rFonts w:ascii="Aptos" w:hAnsi="Aptos" w:cstheme="minorHAnsi"/>
          <w:color w:val="auto"/>
          <w:sz w:val="22"/>
          <w:szCs w:val="22"/>
          <w:lang w:val="en-GB"/>
        </w:rPr>
        <w:t>funds they received</w:t>
      </w:r>
      <w:r>
        <w:rPr>
          <w:rFonts w:ascii="Aptos" w:hAnsi="Aptos" w:cstheme="minorHAnsi"/>
          <w:color w:val="auto"/>
          <w:sz w:val="22"/>
          <w:szCs w:val="22"/>
          <w:lang w:val="en-GB"/>
        </w:rPr>
        <w:t xml:space="preserve">, </w:t>
      </w:r>
      <w:r w:rsidR="00FC62FA" w:rsidRPr="00905FA5">
        <w:rPr>
          <w:rFonts w:ascii="Aptos" w:hAnsi="Aptos" w:cstheme="minorHAnsi"/>
          <w:color w:val="auto"/>
          <w:sz w:val="22"/>
          <w:szCs w:val="22"/>
          <w:lang w:val="en-GB"/>
        </w:rPr>
        <w:t xml:space="preserve">shall commence immediately by the competent Greek authorities, in accordance with the recovery procedures stipulated in the </w:t>
      </w:r>
      <w:r>
        <w:rPr>
          <w:rFonts w:ascii="Aptos" w:hAnsi="Aptos" w:cstheme="minorHAnsi"/>
          <w:color w:val="auto"/>
          <w:sz w:val="22"/>
          <w:szCs w:val="22"/>
          <w:lang w:val="en-GB"/>
        </w:rPr>
        <w:t xml:space="preserve">Programme’s </w:t>
      </w:r>
      <w:r w:rsidR="00FC62FA" w:rsidRPr="00905FA5">
        <w:rPr>
          <w:rFonts w:ascii="Aptos" w:hAnsi="Aptos" w:cstheme="minorHAnsi"/>
          <w:color w:val="auto"/>
          <w:sz w:val="22"/>
          <w:szCs w:val="22"/>
          <w:lang w:val="en-GB"/>
        </w:rPr>
        <w:t>Management and Control System</w:t>
      </w:r>
      <w:r>
        <w:rPr>
          <w:rFonts w:ascii="Aptos" w:hAnsi="Aptos" w:cstheme="minorHAnsi"/>
          <w:color w:val="auto"/>
          <w:sz w:val="22"/>
          <w:szCs w:val="22"/>
          <w:lang w:val="en-GB"/>
        </w:rPr>
        <w:t xml:space="preserve"> in force</w:t>
      </w:r>
      <w:r w:rsidR="00FC62FA" w:rsidRPr="00905FA5">
        <w:rPr>
          <w:rFonts w:ascii="Aptos" w:hAnsi="Aptos" w:cstheme="minorHAnsi"/>
          <w:color w:val="auto"/>
          <w:sz w:val="22"/>
          <w:szCs w:val="22"/>
          <w:lang w:val="en-GB"/>
        </w:rPr>
        <w:t>.</w:t>
      </w:r>
    </w:p>
    <w:p w14:paraId="6DE0E814" w14:textId="30E4A210" w:rsidR="002C057D" w:rsidRPr="00C40B43" w:rsidRDefault="002C057D">
      <w:pPr>
        <w:pStyle w:val="Default"/>
        <w:numPr>
          <w:ilvl w:val="1"/>
          <w:numId w:val="54"/>
        </w:numPr>
        <w:spacing w:line="240" w:lineRule="atLeast"/>
        <w:ind w:left="709" w:hanging="567"/>
        <w:jc w:val="both"/>
        <w:rPr>
          <w:rFonts w:ascii="Aptos" w:hAnsi="Aptos" w:cstheme="minorHAnsi"/>
          <w:color w:val="auto"/>
          <w:sz w:val="22"/>
          <w:szCs w:val="22"/>
          <w:lang w:val="en-GB"/>
        </w:rPr>
      </w:pPr>
      <w:r w:rsidRPr="00C40B43">
        <w:rPr>
          <w:rFonts w:ascii="Aptos" w:hAnsi="Aptos" w:cstheme="minorHAnsi"/>
          <w:color w:val="auto"/>
          <w:sz w:val="22"/>
          <w:szCs w:val="22"/>
          <w:lang w:val="en-GB"/>
        </w:rPr>
        <w:t xml:space="preserve">In cases where non-fulfilment </w:t>
      </w:r>
      <w:r w:rsidR="00905FA5">
        <w:rPr>
          <w:rFonts w:ascii="Aptos" w:hAnsi="Aptos" w:cstheme="minorHAnsi"/>
          <w:color w:val="auto"/>
          <w:sz w:val="22"/>
          <w:szCs w:val="22"/>
          <w:lang w:val="en-GB"/>
        </w:rPr>
        <w:t xml:space="preserve">of </w:t>
      </w:r>
      <w:r w:rsidR="00905FA5" w:rsidRPr="00C40B43">
        <w:rPr>
          <w:rFonts w:ascii="Aptos" w:hAnsi="Aptos" w:cstheme="minorHAnsi"/>
          <w:color w:val="auto"/>
          <w:sz w:val="22"/>
          <w:szCs w:val="22"/>
          <w:lang w:val="en-GB"/>
        </w:rPr>
        <w:t>obligations</w:t>
      </w:r>
      <w:r w:rsidR="00905FA5">
        <w:rPr>
          <w:rFonts w:ascii="Aptos" w:hAnsi="Aptos" w:cstheme="minorHAnsi"/>
          <w:color w:val="auto"/>
          <w:sz w:val="22"/>
          <w:szCs w:val="22"/>
          <w:lang w:val="en-GB"/>
        </w:rPr>
        <w:t xml:space="preserve"> by a </w:t>
      </w:r>
      <w:r w:rsidRPr="00C40B43">
        <w:rPr>
          <w:rFonts w:ascii="Aptos" w:hAnsi="Aptos" w:cstheme="minorHAnsi"/>
          <w:color w:val="auto"/>
          <w:sz w:val="22"/>
          <w:szCs w:val="22"/>
          <w:lang w:val="en-GB"/>
        </w:rPr>
        <w:t xml:space="preserve">Project Beneficiary has financial consequences </w:t>
      </w:r>
      <w:r w:rsidR="00905FA5">
        <w:rPr>
          <w:rFonts w:ascii="Aptos" w:hAnsi="Aptos" w:cstheme="minorHAnsi"/>
          <w:color w:val="auto"/>
          <w:sz w:val="22"/>
          <w:szCs w:val="22"/>
          <w:lang w:val="en-GB"/>
        </w:rPr>
        <w:t>on</w:t>
      </w:r>
      <w:r w:rsidRPr="00C40B43">
        <w:rPr>
          <w:rFonts w:ascii="Aptos" w:hAnsi="Aptos" w:cstheme="minorHAnsi"/>
          <w:color w:val="auto"/>
          <w:sz w:val="22"/>
          <w:szCs w:val="22"/>
          <w:lang w:val="en-GB"/>
        </w:rPr>
        <w:t xml:space="preserve"> the funding of the Project as a whole, the Lead Beneficiary may demand compensation to cover the </w:t>
      </w:r>
      <w:r w:rsidR="00905FA5">
        <w:rPr>
          <w:rFonts w:ascii="Aptos" w:hAnsi="Aptos" w:cstheme="minorHAnsi"/>
          <w:color w:val="auto"/>
          <w:sz w:val="22"/>
          <w:szCs w:val="22"/>
          <w:lang w:val="en-GB"/>
        </w:rPr>
        <w:t>amount</w:t>
      </w:r>
      <w:r w:rsidRPr="00C40B43">
        <w:rPr>
          <w:rFonts w:ascii="Aptos" w:hAnsi="Aptos" w:cstheme="minorHAnsi"/>
          <w:color w:val="auto"/>
          <w:sz w:val="22"/>
          <w:szCs w:val="22"/>
          <w:lang w:val="en-GB"/>
        </w:rPr>
        <w:t xml:space="preserve"> involved.</w:t>
      </w:r>
    </w:p>
    <w:p w14:paraId="3FD85E05" w14:textId="77777777" w:rsidR="00F96061" w:rsidRPr="00C40B43" w:rsidRDefault="00F96061" w:rsidP="00F96061">
      <w:pPr>
        <w:pStyle w:val="Default"/>
        <w:spacing w:line="276" w:lineRule="auto"/>
        <w:ind w:left="480" w:right="-64"/>
        <w:jc w:val="both"/>
        <w:rPr>
          <w:rFonts w:ascii="Aptos" w:hAnsi="Aptos" w:cstheme="minorHAnsi"/>
          <w:color w:val="auto"/>
          <w:sz w:val="22"/>
          <w:szCs w:val="22"/>
          <w:lang w:val="en-GB"/>
        </w:rPr>
      </w:pPr>
    </w:p>
    <w:p w14:paraId="6A9BCA71" w14:textId="77777777" w:rsidR="00F96061" w:rsidRPr="00C40B43" w:rsidRDefault="00F96061" w:rsidP="00F96061">
      <w:pPr>
        <w:pStyle w:val="Default"/>
        <w:spacing w:line="276" w:lineRule="auto"/>
        <w:ind w:left="480" w:right="-64"/>
        <w:jc w:val="both"/>
        <w:rPr>
          <w:rFonts w:ascii="Aptos" w:hAnsi="Aptos" w:cstheme="minorHAnsi"/>
          <w:color w:val="auto"/>
          <w:sz w:val="22"/>
          <w:szCs w:val="22"/>
          <w:lang w:val="en-GB"/>
        </w:rPr>
      </w:pPr>
    </w:p>
    <w:p w14:paraId="14778DCC" w14:textId="24B3B914" w:rsidR="00DA085F" w:rsidRPr="00C40B43" w:rsidRDefault="00DA085F" w:rsidP="00DA085F">
      <w:pPr>
        <w:pStyle w:val="Default"/>
        <w:spacing w:line="276" w:lineRule="auto"/>
        <w:ind w:right="-64"/>
        <w:jc w:val="center"/>
        <w:rPr>
          <w:rFonts w:ascii="Aptos" w:hAnsi="Aptos" w:cstheme="minorHAnsi"/>
          <w:color w:val="auto"/>
          <w:sz w:val="22"/>
          <w:szCs w:val="22"/>
          <w:lang w:val="en-GB"/>
        </w:rPr>
      </w:pPr>
      <w:r w:rsidRPr="00C40B43">
        <w:rPr>
          <w:rFonts w:ascii="Aptos" w:hAnsi="Aptos" w:cstheme="minorHAnsi"/>
          <w:b/>
          <w:bCs/>
          <w:color w:val="auto"/>
          <w:sz w:val="22"/>
          <w:szCs w:val="22"/>
          <w:lang w:val="en-GB"/>
        </w:rPr>
        <w:t>Article 1</w:t>
      </w:r>
      <w:r w:rsidR="00905FA5">
        <w:rPr>
          <w:rFonts w:ascii="Aptos" w:hAnsi="Aptos" w:cstheme="minorHAnsi"/>
          <w:b/>
          <w:bCs/>
          <w:color w:val="auto"/>
          <w:sz w:val="22"/>
          <w:szCs w:val="22"/>
          <w:lang w:val="en-GB"/>
        </w:rPr>
        <w:t>6</w:t>
      </w:r>
    </w:p>
    <w:p w14:paraId="0BEDDBD4" w14:textId="18744819" w:rsidR="002C057D" w:rsidRPr="00C40B43" w:rsidRDefault="00DA085F" w:rsidP="00DA085F">
      <w:pPr>
        <w:pStyle w:val="Default"/>
        <w:spacing w:line="240" w:lineRule="atLeast"/>
        <w:jc w:val="center"/>
        <w:rPr>
          <w:rFonts w:ascii="Aptos" w:hAnsi="Aptos" w:cstheme="minorHAnsi"/>
          <w:color w:val="auto"/>
          <w:sz w:val="22"/>
          <w:szCs w:val="22"/>
          <w:lang w:val="en-GB"/>
        </w:rPr>
      </w:pPr>
      <w:r w:rsidRPr="00C40B43">
        <w:rPr>
          <w:rFonts w:ascii="Aptos" w:hAnsi="Aptos" w:cstheme="minorHAnsi"/>
          <w:b/>
          <w:bCs/>
          <w:color w:val="auto"/>
          <w:sz w:val="22"/>
          <w:szCs w:val="22"/>
          <w:lang w:val="en-GB"/>
        </w:rPr>
        <w:t>Working Language</w:t>
      </w:r>
    </w:p>
    <w:p w14:paraId="44F05684" w14:textId="69B67A6B" w:rsidR="00424E88" w:rsidRPr="00C40B43" w:rsidRDefault="002C057D" w:rsidP="002C057D">
      <w:pPr>
        <w:pStyle w:val="Default"/>
        <w:spacing w:line="240" w:lineRule="atLeast"/>
        <w:jc w:val="both"/>
        <w:rPr>
          <w:rFonts w:ascii="Aptos" w:hAnsi="Aptos" w:cstheme="minorHAnsi"/>
          <w:color w:val="auto"/>
          <w:sz w:val="22"/>
          <w:szCs w:val="22"/>
          <w:lang w:val="en-GB"/>
        </w:rPr>
      </w:pPr>
      <w:r w:rsidRPr="00C40B43">
        <w:rPr>
          <w:rFonts w:ascii="Aptos" w:hAnsi="Aptos" w:cstheme="minorHAnsi"/>
          <w:color w:val="auto"/>
          <w:sz w:val="22"/>
          <w:szCs w:val="22"/>
          <w:lang w:val="en-GB"/>
        </w:rPr>
        <w:t xml:space="preserve">The working language of this Partnership Agreement is English. In case a translation of this document into another language is needed, the English language version shall </w:t>
      </w:r>
      <w:r w:rsidR="00905FA5">
        <w:rPr>
          <w:rFonts w:ascii="Aptos" w:hAnsi="Aptos" w:cstheme="minorHAnsi"/>
          <w:color w:val="auto"/>
          <w:sz w:val="22"/>
          <w:szCs w:val="22"/>
          <w:lang w:val="en-GB"/>
        </w:rPr>
        <w:t>prevail</w:t>
      </w:r>
      <w:r w:rsidRPr="00C40B43">
        <w:rPr>
          <w:rFonts w:ascii="Aptos" w:hAnsi="Aptos" w:cstheme="minorHAnsi"/>
          <w:color w:val="auto"/>
          <w:sz w:val="22"/>
          <w:szCs w:val="22"/>
          <w:lang w:val="en-GB"/>
        </w:rPr>
        <w:t xml:space="preserve">. </w:t>
      </w:r>
    </w:p>
    <w:p w14:paraId="3F026B50" w14:textId="77777777" w:rsidR="002C057D" w:rsidRPr="00C40B43" w:rsidRDefault="002C057D" w:rsidP="008E01C3">
      <w:pPr>
        <w:pStyle w:val="Default"/>
        <w:spacing w:line="240" w:lineRule="atLeast"/>
        <w:jc w:val="both"/>
        <w:rPr>
          <w:rFonts w:ascii="Aptos" w:hAnsi="Aptos" w:cstheme="minorHAnsi"/>
          <w:color w:val="auto"/>
          <w:sz w:val="22"/>
          <w:szCs w:val="22"/>
          <w:lang w:val="en-GB"/>
        </w:rPr>
      </w:pPr>
    </w:p>
    <w:p w14:paraId="123A66E5" w14:textId="77777777" w:rsidR="002C057D" w:rsidRPr="00C40B43" w:rsidRDefault="002C057D" w:rsidP="008E01C3">
      <w:pPr>
        <w:pStyle w:val="Default"/>
        <w:spacing w:line="240" w:lineRule="atLeast"/>
        <w:jc w:val="both"/>
        <w:rPr>
          <w:rFonts w:ascii="Aptos" w:hAnsi="Aptos" w:cstheme="minorHAnsi"/>
          <w:color w:val="auto"/>
          <w:sz w:val="22"/>
          <w:szCs w:val="22"/>
          <w:lang w:val="en-GB"/>
        </w:rPr>
      </w:pPr>
    </w:p>
    <w:p w14:paraId="507F2C35" w14:textId="407E2F94" w:rsidR="00424E88" w:rsidRPr="00C40B43" w:rsidRDefault="00424E88" w:rsidP="00424E88">
      <w:pPr>
        <w:pStyle w:val="Default"/>
        <w:spacing w:line="276" w:lineRule="auto"/>
        <w:ind w:right="-64"/>
        <w:jc w:val="center"/>
        <w:rPr>
          <w:rFonts w:ascii="Aptos" w:hAnsi="Aptos" w:cstheme="minorHAnsi"/>
          <w:color w:val="auto"/>
          <w:sz w:val="22"/>
          <w:szCs w:val="22"/>
          <w:lang w:val="en-GB"/>
        </w:rPr>
      </w:pPr>
      <w:r w:rsidRPr="00C40B43">
        <w:rPr>
          <w:rFonts w:ascii="Aptos" w:hAnsi="Aptos" w:cstheme="minorHAnsi"/>
          <w:b/>
          <w:bCs/>
          <w:color w:val="auto"/>
          <w:sz w:val="22"/>
          <w:szCs w:val="22"/>
          <w:lang w:val="en-GB"/>
        </w:rPr>
        <w:t xml:space="preserve">Article </w:t>
      </w:r>
      <w:r w:rsidR="00905FA5">
        <w:rPr>
          <w:rFonts w:ascii="Aptos" w:hAnsi="Aptos" w:cstheme="minorHAnsi"/>
          <w:b/>
          <w:bCs/>
          <w:color w:val="auto"/>
          <w:sz w:val="22"/>
          <w:szCs w:val="22"/>
          <w:lang w:val="en-GB"/>
        </w:rPr>
        <w:t>17</w:t>
      </w:r>
    </w:p>
    <w:p w14:paraId="39CFD3AE" w14:textId="14012F72" w:rsidR="00424E88" w:rsidRPr="00C40B43" w:rsidRDefault="002C057D" w:rsidP="00424E88">
      <w:pPr>
        <w:pStyle w:val="Default"/>
        <w:spacing w:line="276" w:lineRule="auto"/>
        <w:ind w:right="-64"/>
        <w:jc w:val="center"/>
        <w:rPr>
          <w:rFonts w:ascii="Aptos" w:hAnsi="Aptos" w:cstheme="minorHAnsi"/>
          <w:b/>
          <w:bCs/>
          <w:color w:val="auto"/>
          <w:sz w:val="22"/>
          <w:szCs w:val="22"/>
          <w:lang w:val="en-GB"/>
        </w:rPr>
      </w:pPr>
      <w:r w:rsidRPr="00C40B43">
        <w:rPr>
          <w:rFonts w:ascii="Aptos" w:hAnsi="Aptos" w:cstheme="minorHAnsi"/>
          <w:b/>
          <w:bCs/>
          <w:color w:val="auto"/>
          <w:sz w:val="22"/>
          <w:szCs w:val="22"/>
          <w:lang w:val="en-GB"/>
        </w:rPr>
        <w:t>Legislation and Force Majeure</w:t>
      </w:r>
    </w:p>
    <w:p w14:paraId="523DF833" w14:textId="55ACF52D" w:rsidR="002C057D" w:rsidRPr="00C40B43" w:rsidRDefault="002C057D">
      <w:pPr>
        <w:pStyle w:val="Default"/>
        <w:numPr>
          <w:ilvl w:val="1"/>
          <w:numId w:val="55"/>
        </w:numPr>
        <w:spacing w:line="240" w:lineRule="atLeast"/>
        <w:jc w:val="both"/>
        <w:rPr>
          <w:rFonts w:ascii="Aptos" w:hAnsi="Aptos" w:cstheme="minorHAnsi"/>
          <w:color w:val="auto"/>
          <w:sz w:val="22"/>
          <w:szCs w:val="22"/>
          <w:lang w:val="en-GB"/>
        </w:rPr>
      </w:pPr>
      <w:r w:rsidRPr="00C40B43">
        <w:rPr>
          <w:rFonts w:ascii="Aptos" w:hAnsi="Aptos" w:cstheme="minorHAnsi"/>
          <w:color w:val="auto"/>
          <w:sz w:val="22"/>
          <w:szCs w:val="22"/>
          <w:lang w:val="en-GB"/>
        </w:rPr>
        <w:t xml:space="preserve">This Partnership Agreement is governed by the law of </w:t>
      </w:r>
      <w:r w:rsidR="00A03ED8">
        <w:rPr>
          <w:rFonts w:ascii="Aptos" w:hAnsi="Aptos" w:cstheme="minorHAnsi"/>
          <w:color w:val="auto"/>
          <w:sz w:val="22"/>
          <w:szCs w:val="22"/>
          <w:lang w:val="en-GB"/>
        </w:rPr>
        <w:t>[</w:t>
      </w:r>
      <w:r w:rsidR="00A03ED8" w:rsidRPr="00F770DC">
        <w:rPr>
          <w:rFonts w:ascii="Aptos" w:hAnsi="Aptos" w:cstheme="minorHAnsi"/>
          <w:i/>
          <w:iCs/>
          <w:color w:val="FF0000"/>
          <w:sz w:val="22"/>
          <w:szCs w:val="22"/>
          <w:lang w:val="en-GB"/>
        </w:rPr>
        <w:t>Lead Beneficiary’s count</w:t>
      </w:r>
      <w:r w:rsidR="00F770DC" w:rsidRPr="00F770DC">
        <w:rPr>
          <w:rFonts w:ascii="Aptos" w:hAnsi="Aptos" w:cstheme="minorHAnsi"/>
          <w:i/>
          <w:iCs/>
          <w:color w:val="FF0000"/>
          <w:sz w:val="22"/>
          <w:szCs w:val="22"/>
          <w:lang w:val="en-GB"/>
        </w:rPr>
        <w:t>r</w:t>
      </w:r>
      <w:r w:rsidR="00A03ED8" w:rsidRPr="00F770DC">
        <w:rPr>
          <w:rFonts w:ascii="Aptos" w:hAnsi="Aptos" w:cstheme="minorHAnsi"/>
          <w:i/>
          <w:iCs/>
          <w:color w:val="FF0000"/>
          <w:sz w:val="22"/>
          <w:szCs w:val="22"/>
          <w:lang w:val="en-GB"/>
        </w:rPr>
        <w:t>y</w:t>
      </w:r>
      <w:r w:rsidR="00A03ED8">
        <w:rPr>
          <w:rFonts w:ascii="Aptos" w:hAnsi="Aptos" w:cstheme="minorHAnsi"/>
          <w:color w:val="auto"/>
          <w:sz w:val="22"/>
          <w:szCs w:val="22"/>
          <w:lang w:val="en-GB"/>
        </w:rPr>
        <w:t>]</w:t>
      </w:r>
      <w:r w:rsidRPr="00C40B43">
        <w:rPr>
          <w:rFonts w:ascii="Aptos" w:hAnsi="Aptos" w:cstheme="minorHAnsi"/>
          <w:color w:val="auto"/>
          <w:sz w:val="22"/>
          <w:szCs w:val="22"/>
          <w:lang w:val="en-GB"/>
        </w:rPr>
        <w:t xml:space="preserve"> being the law of the participating country, where the Lead Beneficiary is located.</w:t>
      </w:r>
    </w:p>
    <w:p w14:paraId="2E679FCF" w14:textId="6EB8D09E" w:rsidR="002C057D" w:rsidRPr="00F96061" w:rsidRDefault="002C057D">
      <w:pPr>
        <w:pStyle w:val="Default"/>
        <w:numPr>
          <w:ilvl w:val="1"/>
          <w:numId w:val="55"/>
        </w:numPr>
        <w:spacing w:line="240" w:lineRule="atLeast"/>
        <w:jc w:val="both"/>
        <w:rPr>
          <w:rFonts w:ascii="Aptos" w:hAnsi="Aptos" w:cstheme="minorHAnsi"/>
          <w:color w:val="auto"/>
          <w:sz w:val="22"/>
          <w:szCs w:val="22"/>
          <w:lang w:val="en-GB"/>
        </w:rPr>
      </w:pPr>
      <w:r w:rsidRPr="00F96061">
        <w:rPr>
          <w:rFonts w:ascii="Aptos" w:hAnsi="Aptos" w:cstheme="minorHAnsi"/>
          <w:color w:val="auto"/>
          <w:sz w:val="22"/>
          <w:szCs w:val="22"/>
          <w:lang w:val="en-GB"/>
        </w:rPr>
        <w:t xml:space="preserve">The provisions of EU </w:t>
      </w:r>
      <w:r w:rsidR="00077618" w:rsidRPr="00F96061">
        <w:rPr>
          <w:rFonts w:ascii="Aptos" w:hAnsi="Aptos" w:cstheme="minorHAnsi"/>
          <w:color w:val="auto"/>
          <w:sz w:val="22"/>
          <w:szCs w:val="22"/>
          <w:lang w:val="en-GB"/>
        </w:rPr>
        <w:t xml:space="preserve">Law, especially the </w:t>
      </w:r>
      <w:r w:rsidR="00D327A1" w:rsidRPr="00F96061">
        <w:rPr>
          <w:rFonts w:ascii="Aptos" w:hAnsi="Aptos" w:cstheme="minorHAnsi"/>
          <w:color w:val="auto"/>
          <w:sz w:val="22"/>
          <w:szCs w:val="22"/>
          <w:lang w:val="en-GB"/>
        </w:rPr>
        <w:t xml:space="preserve">EU </w:t>
      </w:r>
      <w:r w:rsidR="00077618" w:rsidRPr="00F96061">
        <w:rPr>
          <w:rFonts w:ascii="Aptos" w:hAnsi="Aptos" w:cstheme="minorHAnsi"/>
          <w:color w:val="auto"/>
          <w:sz w:val="22"/>
          <w:szCs w:val="22"/>
          <w:lang w:val="en-GB"/>
        </w:rPr>
        <w:t xml:space="preserve">Directives provisions regarding public procurement rules for works, </w:t>
      </w:r>
      <w:r w:rsidR="006818B1" w:rsidRPr="00F96061">
        <w:rPr>
          <w:rFonts w:ascii="Aptos" w:hAnsi="Aptos" w:cstheme="minorHAnsi"/>
          <w:color w:val="auto"/>
          <w:sz w:val="22"/>
          <w:szCs w:val="22"/>
          <w:lang w:val="en-GB"/>
        </w:rPr>
        <w:t>supply</w:t>
      </w:r>
      <w:r w:rsidR="00D327A1" w:rsidRPr="00F96061">
        <w:rPr>
          <w:rFonts w:ascii="Aptos" w:hAnsi="Aptos" w:cstheme="minorHAnsi"/>
          <w:color w:val="auto"/>
          <w:sz w:val="22"/>
          <w:szCs w:val="22"/>
          <w:lang w:val="en-GB"/>
        </w:rPr>
        <w:t>,</w:t>
      </w:r>
      <w:r w:rsidR="00077618" w:rsidRPr="00F96061">
        <w:rPr>
          <w:rFonts w:ascii="Aptos" w:hAnsi="Aptos" w:cstheme="minorHAnsi"/>
          <w:color w:val="auto"/>
          <w:sz w:val="22"/>
          <w:szCs w:val="22"/>
          <w:lang w:val="en-GB"/>
        </w:rPr>
        <w:t xml:space="preserve"> and service public contracts and environmental EU law provisions</w:t>
      </w:r>
      <w:r w:rsidR="006818B1" w:rsidRPr="00F96061">
        <w:rPr>
          <w:rFonts w:ascii="Aptos" w:hAnsi="Aptos" w:cstheme="minorHAnsi"/>
          <w:color w:val="auto"/>
          <w:sz w:val="22"/>
          <w:szCs w:val="22"/>
          <w:lang w:val="en-GB"/>
        </w:rPr>
        <w:t>,</w:t>
      </w:r>
      <w:r w:rsidRPr="00F96061">
        <w:rPr>
          <w:rFonts w:ascii="Aptos" w:hAnsi="Aptos" w:cstheme="minorHAnsi"/>
          <w:color w:val="auto"/>
          <w:sz w:val="22"/>
          <w:szCs w:val="22"/>
          <w:lang w:val="en-GB"/>
        </w:rPr>
        <w:t xml:space="preserve"> must be complied </w:t>
      </w:r>
      <w:r w:rsidR="006818B1" w:rsidRPr="00F96061">
        <w:rPr>
          <w:rFonts w:ascii="Aptos" w:hAnsi="Aptos" w:cstheme="minorHAnsi"/>
          <w:color w:val="auto"/>
          <w:sz w:val="22"/>
          <w:szCs w:val="22"/>
          <w:lang w:val="en-GB"/>
        </w:rPr>
        <w:t xml:space="preserve">concerning actions or investments </w:t>
      </w:r>
      <w:r w:rsidRPr="00F96061">
        <w:rPr>
          <w:rFonts w:ascii="Aptos" w:hAnsi="Aptos" w:cstheme="minorHAnsi"/>
          <w:color w:val="auto"/>
          <w:sz w:val="22"/>
          <w:szCs w:val="22"/>
          <w:lang w:val="en-GB"/>
        </w:rPr>
        <w:t>with</w:t>
      </w:r>
      <w:r w:rsidR="00077618" w:rsidRPr="00F96061">
        <w:rPr>
          <w:rFonts w:ascii="Aptos" w:hAnsi="Aptos" w:cstheme="minorHAnsi"/>
          <w:color w:val="auto"/>
          <w:sz w:val="22"/>
          <w:szCs w:val="22"/>
          <w:lang w:val="en-GB"/>
        </w:rPr>
        <w:t>in the project</w:t>
      </w:r>
      <w:r w:rsidRPr="00F96061">
        <w:rPr>
          <w:rFonts w:ascii="Aptos" w:hAnsi="Aptos" w:cstheme="minorHAnsi"/>
          <w:color w:val="auto"/>
          <w:sz w:val="22"/>
          <w:szCs w:val="22"/>
          <w:lang w:val="en-GB"/>
        </w:rPr>
        <w:t xml:space="preserve">. Any deviations from these provisions shall be deemed as void and null. Where the implementation of an operation requires procurement of service, supply or works contracts by a beneficiary from North Macedonia, the procurement procedures set out in Annex II of the Financing Agreement of the Programme shall apply (see Annex 2 of </w:t>
      </w:r>
      <w:r w:rsidR="005B2D7C" w:rsidRPr="00F96061">
        <w:rPr>
          <w:rFonts w:ascii="Aptos" w:hAnsi="Aptos" w:cstheme="minorHAnsi"/>
          <w:color w:val="auto"/>
          <w:sz w:val="22"/>
          <w:szCs w:val="22"/>
          <w:lang w:val="en-GB"/>
        </w:rPr>
        <w:t xml:space="preserve">this </w:t>
      </w:r>
      <w:r w:rsidRPr="00F96061">
        <w:rPr>
          <w:rFonts w:ascii="Aptos" w:hAnsi="Aptos" w:cstheme="minorHAnsi"/>
          <w:color w:val="auto"/>
          <w:sz w:val="22"/>
          <w:szCs w:val="22"/>
          <w:lang w:val="en-GB"/>
        </w:rPr>
        <w:t>Partnership Agreement)</w:t>
      </w:r>
    </w:p>
    <w:p w14:paraId="19746C23" w14:textId="311F2C1A" w:rsidR="00424E88" w:rsidRPr="00F96061" w:rsidRDefault="002C057D" w:rsidP="00236D96">
      <w:pPr>
        <w:pStyle w:val="Default"/>
        <w:numPr>
          <w:ilvl w:val="1"/>
          <w:numId w:val="55"/>
        </w:numPr>
        <w:spacing w:line="240" w:lineRule="atLeast"/>
        <w:jc w:val="both"/>
        <w:rPr>
          <w:rFonts w:ascii="Aptos" w:hAnsi="Aptos" w:cstheme="minorHAnsi"/>
          <w:color w:val="auto"/>
          <w:sz w:val="22"/>
          <w:szCs w:val="22"/>
          <w:lang w:val="en-GB"/>
        </w:rPr>
      </w:pPr>
      <w:r w:rsidRPr="00F96061">
        <w:rPr>
          <w:rFonts w:ascii="Aptos" w:hAnsi="Aptos" w:cstheme="minorHAnsi"/>
          <w:color w:val="auto"/>
          <w:sz w:val="22"/>
          <w:szCs w:val="22"/>
          <w:lang w:val="en-GB"/>
        </w:rPr>
        <w:t xml:space="preserve">No party shall be held liable for not complying with obligations arising from this Partnership Agreement, should the non-compliance be caused by force majeure. If such a case arises, the Project Beneficiary involved shall announce this in writing and provide evidence to the other Project Beneficiaries immediately. </w:t>
      </w:r>
      <w:r w:rsidR="006818B1" w:rsidRPr="00F96061">
        <w:rPr>
          <w:rFonts w:ascii="Aptos" w:hAnsi="Aptos" w:cstheme="minorHAnsi"/>
          <w:color w:val="auto"/>
          <w:sz w:val="22"/>
          <w:szCs w:val="22"/>
          <w:lang w:val="en-GB"/>
        </w:rPr>
        <w:t>“</w:t>
      </w:r>
      <w:r w:rsidR="006818B1" w:rsidRPr="00F96061">
        <w:rPr>
          <w:rFonts w:ascii="Aptos" w:hAnsi="Aptos" w:cstheme="minorHAnsi"/>
          <w:color w:val="auto"/>
          <w:sz w:val="22"/>
          <w:szCs w:val="22"/>
          <w:lang w:val="en-US"/>
        </w:rPr>
        <w:t>F</w:t>
      </w:r>
      <w:proofErr w:type="spellStart"/>
      <w:r w:rsidR="006818B1" w:rsidRPr="00F96061">
        <w:rPr>
          <w:rFonts w:ascii="Aptos" w:hAnsi="Aptos" w:cstheme="minorHAnsi"/>
          <w:color w:val="auto"/>
          <w:sz w:val="22"/>
          <w:szCs w:val="22"/>
          <w:lang w:val="en-GB"/>
        </w:rPr>
        <w:t>orce</w:t>
      </w:r>
      <w:proofErr w:type="spellEnd"/>
      <w:r w:rsidR="006818B1" w:rsidRPr="00F96061">
        <w:rPr>
          <w:rFonts w:ascii="Aptos" w:hAnsi="Aptos" w:cstheme="minorHAnsi"/>
          <w:color w:val="auto"/>
          <w:sz w:val="22"/>
          <w:szCs w:val="22"/>
          <w:lang w:val="en-GB"/>
        </w:rPr>
        <w:t xml:space="preserve"> majeure” is defined by the national law of the participating country, where the </w:t>
      </w:r>
      <w:r w:rsidR="004E2E59" w:rsidRPr="00F96061">
        <w:rPr>
          <w:rFonts w:ascii="Aptos" w:hAnsi="Aptos" w:cstheme="minorHAnsi"/>
          <w:color w:val="auto"/>
          <w:sz w:val="22"/>
          <w:szCs w:val="22"/>
          <w:lang w:val="en-US"/>
        </w:rPr>
        <w:t xml:space="preserve">concerned </w:t>
      </w:r>
      <w:r w:rsidR="006818B1" w:rsidRPr="00F96061">
        <w:rPr>
          <w:rFonts w:ascii="Aptos" w:hAnsi="Aptos" w:cstheme="minorHAnsi"/>
          <w:color w:val="auto"/>
          <w:sz w:val="22"/>
          <w:szCs w:val="22"/>
          <w:lang w:val="en-GB"/>
        </w:rPr>
        <w:t>Beneficiary</w:t>
      </w:r>
      <w:r w:rsidR="004E2E59" w:rsidRPr="00F96061">
        <w:rPr>
          <w:rFonts w:ascii="Aptos" w:hAnsi="Aptos" w:cstheme="minorHAnsi"/>
          <w:color w:val="auto"/>
          <w:sz w:val="22"/>
          <w:szCs w:val="22"/>
          <w:lang w:val="en-US"/>
        </w:rPr>
        <w:t xml:space="preserve"> </w:t>
      </w:r>
      <w:r w:rsidR="006818B1" w:rsidRPr="00F96061">
        <w:rPr>
          <w:rFonts w:ascii="Aptos" w:hAnsi="Aptos" w:cstheme="minorHAnsi"/>
          <w:color w:val="auto"/>
          <w:sz w:val="22"/>
          <w:szCs w:val="22"/>
          <w:lang w:val="en-GB"/>
        </w:rPr>
        <w:t>is located</w:t>
      </w:r>
      <w:r w:rsidR="004E2E59" w:rsidRPr="00F96061">
        <w:rPr>
          <w:rFonts w:ascii="Aptos" w:hAnsi="Aptos" w:cstheme="minorHAnsi"/>
          <w:color w:val="auto"/>
          <w:sz w:val="22"/>
          <w:szCs w:val="22"/>
          <w:lang w:val="en-GB"/>
        </w:rPr>
        <w:t>.</w:t>
      </w:r>
    </w:p>
    <w:p w14:paraId="0D344DDB" w14:textId="77777777" w:rsidR="00F96061" w:rsidRPr="00C40B43" w:rsidRDefault="00F96061" w:rsidP="00F96061">
      <w:pPr>
        <w:pStyle w:val="Default"/>
        <w:spacing w:line="276" w:lineRule="auto"/>
        <w:ind w:left="480" w:right="-64"/>
        <w:jc w:val="both"/>
        <w:rPr>
          <w:rFonts w:ascii="Aptos" w:hAnsi="Aptos" w:cstheme="minorHAnsi"/>
          <w:color w:val="auto"/>
          <w:sz w:val="22"/>
          <w:szCs w:val="22"/>
          <w:lang w:val="en-GB"/>
        </w:rPr>
      </w:pPr>
    </w:p>
    <w:p w14:paraId="2A9B8108" w14:textId="77777777" w:rsidR="00F96061" w:rsidRPr="00C40B43" w:rsidRDefault="00F96061" w:rsidP="00F96061">
      <w:pPr>
        <w:pStyle w:val="Default"/>
        <w:spacing w:line="276" w:lineRule="auto"/>
        <w:ind w:left="480" w:right="-64"/>
        <w:jc w:val="both"/>
        <w:rPr>
          <w:rFonts w:ascii="Aptos" w:hAnsi="Aptos" w:cstheme="minorHAnsi"/>
          <w:color w:val="auto"/>
          <w:sz w:val="22"/>
          <w:szCs w:val="22"/>
          <w:lang w:val="en-GB"/>
        </w:rPr>
      </w:pPr>
    </w:p>
    <w:p w14:paraId="70DC3586" w14:textId="0C62FDBE" w:rsidR="00DA085F" w:rsidRPr="00C40B43" w:rsidRDefault="00DA085F" w:rsidP="00DA085F">
      <w:pPr>
        <w:pStyle w:val="Default"/>
        <w:spacing w:line="276" w:lineRule="auto"/>
        <w:ind w:right="-64"/>
        <w:jc w:val="center"/>
        <w:rPr>
          <w:rFonts w:ascii="Aptos" w:hAnsi="Aptos" w:cstheme="minorHAnsi"/>
          <w:color w:val="auto"/>
          <w:sz w:val="22"/>
          <w:szCs w:val="22"/>
          <w:lang w:val="en-GB"/>
        </w:rPr>
      </w:pPr>
      <w:r w:rsidRPr="00C40B43">
        <w:rPr>
          <w:rFonts w:ascii="Aptos" w:hAnsi="Aptos" w:cstheme="minorHAnsi"/>
          <w:b/>
          <w:bCs/>
          <w:color w:val="auto"/>
          <w:sz w:val="22"/>
          <w:szCs w:val="22"/>
          <w:lang w:val="en-GB"/>
        </w:rPr>
        <w:t xml:space="preserve">Article </w:t>
      </w:r>
      <w:r w:rsidR="005B2D7C">
        <w:rPr>
          <w:rFonts w:ascii="Aptos" w:hAnsi="Aptos" w:cstheme="minorHAnsi"/>
          <w:b/>
          <w:bCs/>
          <w:color w:val="auto"/>
          <w:sz w:val="22"/>
          <w:szCs w:val="22"/>
          <w:lang w:val="en-GB"/>
        </w:rPr>
        <w:t>18</w:t>
      </w:r>
    </w:p>
    <w:p w14:paraId="4AFE4E04" w14:textId="108B5EE1" w:rsidR="00DA085F" w:rsidRPr="00C40B43" w:rsidRDefault="00DA085F" w:rsidP="00DA085F">
      <w:pPr>
        <w:pStyle w:val="Default"/>
        <w:spacing w:line="276" w:lineRule="auto"/>
        <w:ind w:right="-64"/>
        <w:jc w:val="center"/>
        <w:rPr>
          <w:rFonts w:ascii="Aptos" w:hAnsi="Aptos" w:cstheme="minorHAnsi"/>
          <w:b/>
          <w:bCs/>
          <w:color w:val="auto"/>
          <w:sz w:val="22"/>
          <w:szCs w:val="22"/>
          <w:lang w:val="en-GB"/>
        </w:rPr>
      </w:pPr>
      <w:r w:rsidRPr="00C40B43">
        <w:rPr>
          <w:rFonts w:ascii="Aptos" w:hAnsi="Aptos" w:cstheme="minorHAnsi"/>
          <w:b/>
          <w:bCs/>
          <w:color w:val="auto"/>
          <w:sz w:val="22"/>
          <w:szCs w:val="22"/>
          <w:lang w:val="en-GB"/>
        </w:rPr>
        <w:t>Legal Succession</w:t>
      </w:r>
    </w:p>
    <w:p w14:paraId="65A07A61" w14:textId="66B6B95E" w:rsidR="00DA085F" w:rsidRPr="00C40B43" w:rsidRDefault="00DA085F" w:rsidP="00DA085F">
      <w:pPr>
        <w:pStyle w:val="Default"/>
        <w:spacing w:line="240" w:lineRule="atLeast"/>
        <w:jc w:val="both"/>
        <w:rPr>
          <w:rFonts w:ascii="Aptos" w:hAnsi="Aptos" w:cstheme="minorHAnsi"/>
          <w:color w:val="auto"/>
          <w:sz w:val="22"/>
          <w:szCs w:val="22"/>
          <w:lang w:val="en-GB"/>
        </w:rPr>
      </w:pPr>
      <w:r w:rsidRPr="00C40B43">
        <w:rPr>
          <w:rFonts w:ascii="Aptos" w:hAnsi="Aptos" w:cstheme="minorHAnsi"/>
          <w:color w:val="auto"/>
          <w:sz w:val="22"/>
          <w:szCs w:val="22"/>
          <w:lang w:val="en-GB"/>
        </w:rPr>
        <w:t>In cases of legal succession of any Project Beneficiary (e.g. where the Lead Beneficiary changes its legal form), this Project Beneficiary is obliged to transfer all duties under this contract to its legal successor.</w:t>
      </w:r>
      <w:r w:rsidR="005B2D7C">
        <w:rPr>
          <w:rFonts w:ascii="Aptos" w:hAnsi="Aptos" w:cstheme="minorHAnsi"/>
          <w:color w:val="auto"/>
          <w:sz w:val="22"/>
          <w:szCs w:val="22"/>
          <w:lang w:val="en-GB"/>
        </w:rPr>
        <w:t xml:space="preserve"> In such a case, this Partnership Agreement and the Subsidy Contract shall be amended accordingly. </w:t>
      </w:r>
    </w:p>
    <w:p w14:paraId="147FE7C7" w14:textId="77777777" w:rsidR="00F96061" w:rsidRPr="00C40B43" w:rsidRDefault="00F96061" w:rsidP="00F96061">
      <w:pPr>
        <w:pStyle w:val="Default"/>
        <w:spacing w:line="276" w:lineRule="auto"/>
        <w:ind w:right="-64"/>
        <w:jc w:val="both"/>
        <w:rPr>
          <w:rFonts w:ascii="Aptos" w:hAnsi="Aptos" w:cstheme="minorHAnsi"/>
          <w:color w:val="auto"/>
          <w:sz w:val="22"/>
          <w:szCs w:val="22"/>
          <w:lang w:val="en-GB"/>
        </w:rPr>
      </w:pPr>
    </w:p>
    <w:p w14:paraId="09EB7F4F" w14:textId="77777777" w:rsidR="00F96061" w:rsidRPr="00C40B43" w:rsidRDefault="00F96061" w:rsidP="00F96061">
      <w:pPr>
        <w:pStyle w:val="Default"/>
        <w:spacing w:line="276" w:lineRule="auto"/>
        <w:ind w:right="-64"/>
        <w:jc w:val="both"/>
        <w:rPr>
          <w:rFonts w:ascii="Aptos" w:hAnsi="Aptos" w:cstheme="minorHAnsi"/>
          <w:color w:val="auto"/>
          <w:sz w:val="22"/>
          <w:szCs w:val="22"/>
          <w:lang w:val="en-GB"/>
        </w:rPr>
      </w:pPr>
    </w:p>
    <w:p w14:paraId="20188E88" w14:textId="40DA9BC4" w:rsidR="005B2D7C" w:rsidRPr="00C40B43" w:rsidRDefault="005B2D7C" w:rsidP="005B2D7C">
      <w:pPr>
        <w:pStyle w:val="Default"/>
        <w:spacing w:line="276" w:lineRule="auto"/>
        <w:ind w:right="-64"/>
        <w:jc w:val="center"/>
        <w:rPr>
          <w:rFonts w:ascii="Aptos" w:hAnsi="Aptos" w:cstheme="minorHAnsi"/>
          <w:color w:val="auto"/>
          <w:sz w:val="22"/>
          <w:szCs w:val="22"/>
          <w:lang w:val="en-GB"/>
        </w:rPr>
      </w:pPr>
      <w:r w:rsidRPr="00C40B43">
        <w:rPr>
          <w:rFonts w:ascii="Aptos" w:hAnsi="Aptos" w:cstheme="minorHAnsi"/>
          <w:b/>
          <w:bCs/>
          <w:color w:val="auto"/>
          <w:sz w:val="22"/>
          <w:szCs w:val="22"/>
          <w:lang w:val="en-GB"/>
        </w:rPr>
        <w:t xml:space="preserve">Article </w:t>
      </w:r>
      <w:r>
        <w:rPr>
          <w:rFonts w:ascii="Aptos" w:hAnsi="Aptos" w:cstheme="minorHAnsi"/>
          <w:b/>
          <w:bCs/>
          <w:color w:val="auto"/>
          <w:sz w:val="22"/>
          <w:szCs w:val="22"/>
          <w:lang w:val="en-GB"/>
        </w:rPr>
        <w:t>19</w:t>
      </w:r>
      <w:r w:rsidRPr="00C40B43">
        <w:rPr>
          <w:rFonts w:ascii="Aptos" w:hAnsi="Aptos" w:cstheme="minorHAnsi"/>
          <w:b/>
          <w:bCs/>
          <w:color w:val="auto"/>
          <w:sz w:val="22"/>
          <w:szCs w:val="22"/>
          <w:lang w:val="en-GB"/>
        </w:rPr>
        <w:t xml:space="preserve"> </w:t>
      </w:r>
    </w:p>
    <w:p w14:paraId="6920BF7C" w14:textId="77777777" w:rsidR="005B2D7C" w:rsidRPr="00C40B43" w:rsidRDefault="005B2D7C" w:rsidP="005B2D7C">
      <w:pPr>
        <w:pStyle w:val="Default"/>
        <w:spacing w:line="276" w:lineRule="auto"/>
        <w:ind w:right="-64"/>
        <w:jc w:val="center"/>
        <w:rPr>
          <w:rFonts w:ascii="Aptos" w:hAnsi="Aptos" w:cstheme="minorHAnsi"/>
          <w:b/>
          <w:bCs/>
          <w:color w:val="auto"/>
          <w:sz w:val="22"/>
          <w:szCs w:val="22"/>
          <w:lang w:val="en-GB"/>
        </w:rPr>
      </w:pPr>
      <w:r w:rsidRPr="00C40B43">
        <w:rPr>
          <w:rFonts w:ascii="Aptos" w:hAnsi="Aptos" w:cstheme="minorHAnsi"/>
          <w:b/>
          <w:bCs/>
          <w:color w:val="auto"/>
          <w:sz w:val="22"/>
          <w:szCs w:val="22"/>
          <w:lang w:val="en-GB"/>
        </w:rPr>
        <w:t>Conflict of Interest and Fraud Prevention</w:t>
      </w:r>
    </w:p>
    <w:p w14:paraId="285EEE36" w14:textId="328B8923" w:rsidR="005B2D7C" w:rsidRPr="00C40B43" w:rsidRDefault="0062197F">
      <w:pPr>
        <w:pStyle w:val="Default"/>
        <w:numPr>
          <w:ilvl w:val="1"/>
          <w:numId w:val="56"/>
        </w:numPr>
        <w:spacing w:line="240" w:lineRule="atLeast"/>
        <w:ind w:left="709" w:hanging="709"/>
        <w:jc w:val="both"/>
        <w:rPr>
          <w:rFonts w:ascii="Aptos" w:hAnsi="Aptos" w:cstheme="minorHAnsi"/>
          <w:color w:val="auto"/>
          <w:sz w:val="22"/>
          <w:szCs w:val="22"/>
          <w:lang w:val="en-GB"/>
        </w:rPr>
      </w:pPr>
      <w:r>
        <w:rPr>
          <w:rFonts w:ascii="Aptos" w:hAnsi="Aptos" w:cstheme="minorHAnsi"/>
          <w:color w:val="auto"/>
          <w:sz w:val="22"/>
          <w:szCs w:val="22"/>
          <w:lang w:val="en-GB"/>
        </w:rPr>
        <w:t>The Lead and project</w:t>
      </w:r>
      <w:r w:rsidR="005B2D7C" w:rsidRPr="00C40B43">
        <w:rPr>
          <w:rFonts w:ascii="Aptos" w:hAnsi="Aptos" w:cstheme="minorHAnsi"/>
          <w:color w:val="auto"/>
          <w:sz w:val="22"/>
          <w:szCs w:val="22"/>
          <w:lang w:val="en-GB"/>
        </w:rPr>
        <w:t xml:space="preserve"> Beneficiaries </w:t>
      </w:r>
      <w:r>
        <w:rPr>
          <w:rFonts w:ascii="Aptos" w:hAnsi="Aptos" w:cstheme="minorHAnsi"/>
          <w:color w:val="auto"/>
          <w:sz w:val="22"/>
          <w:szCs w:val="22"/>
          <w:lang w:val="en-GB"/>
        </w:rPr>
        <w:t xml:space="preserve">are obliged to make all efforts to </w:t>
      </w:r>
      <w:r w:rsidR="005B2D7C" w:rsidRPr="00C40B43">
        <w:rPr>
          <w:rFonts w:ascii="Aptos" w:hAnsi="Aptos" w:cstheme="minorHAnsi"/>
          <w:color w:val="auto"/>
          <w:sz w:val="22"/>
          <w:szCs w:val="22"/>
          <w:lang w:val="en-GB"/>
        </w:rPr>
        <w:t xml:space="preserve">prevent any conflict of </w:t>
      </w:r>
      <w:r w:rsidR="005B2D7C" w:rsidRPr="00C40B43">
        <w:rPr>
          <w:rFonts w:ascii="Aptos" w:hAnsi="Aptos" w:cstheme="minorHAnsi"/>
          <w:color w:val="auto"/>
          <w:sz w:val="22"/>
          <w:szCs w:val="22"/>
          <w:lang w:val="en-GB"/>
        </w:rPr>
        <w:lastRenderedPageBreak/>
        <w:t>interest which could hinder impartial and objective implementation of this contract.</w:t>
      </w:r>
    </w:p>
    <w:p w14:paraId="5CE55240" w14:textId="098F26A0" w:rsidR="005B2D7C" w:rsidRPr="00F96061" w:rsidRDefault="0062197F">
      <w:pPr>
        <w:pStyle w:val="Default"/>
        <w:numPr>
          <w:ilvl w:val="1"/>
          <w:numId w:val="56"/>
        </w:numPr>
        <w:spacing w:line="240" w:lineRule="atLeast"/>
        <w:ind w:left="709" w:hanging="709"/>
        <w:jc w:val="both"/>
        <w:rPr>
          <w:rFonts w:ascii="Aptos" w:hAnsi="Aptos" w:cstheme="minorHAnsi"/>
          <w:color w:val="auto"/>
          <w:sz w:val="22"/>
          <w:szCs w:val="22"/>
          <w:lang w:val="en-GB"/>
        </w:rPr>
      </w:pPr>
      <w:r w:rsidRPr="00F96061">
        <w:rPr>
          <w:rFonts w:ascii="Aptos" w:hAnsi="Aptos" w:cstheme="minorHAnsi"/>
          <w:color w:val="auto"/>
          <w:sz w:val="22"/>
          <w:szCs w:val="22"/>
          <w:lang w:val="en-GB"/>
        </w:rPr>
        <w:t>“</w:t>
      </w:r>
      <w:r w:rsidR="005B2D7C" w:rsidRPr="00F96061">
        <w:rPr>
          <w:rFonts w:ascii="Aptos" w:hAnsi="Aptos" w:cstheme="minorHAnsi"/>
          <w:color w:val="auto"/>
          <w:sz w:val="22"/>
          <w:szCs w:val="22"/>
          <w:lang w:val="en-GB"/>
        </w:rPr>
        <w:t>Conflict of interest</w:t>
      </w:r>
      <w:r w:rsidRPr="00F96061">
        <w:rPr>
          <w:rFonts w:ascii="Aptos" w:hAnsi="Aptos" w:cstheme="minorHAnsi"/>
          <w:color w:val="auto"/>
          <w:sz w:val="22"/>
          <w:szCs w:val="22"/>
          <w:lang w:val="en-GB"/>
        </w:rPr>
        <w:t>”</w:t>
      </w:r>
      <w:r w:rsidR="005B2D7C" w:rsidRPr="00F96061">
        <w:rPr>
          <w:rFonts w:ascii="Aptos" w:hAnsi="Aptos" w:cstheme="minorHAnsi"/>
          <w:color w:val="auto"/>
          <w:sz w:val="22"/>
          <w:szCs w:val="22"/>
          <w:lang w:val="en-GB"/>
        </w:rPr>
        <w:t xml:space="preserve"> might arise when impartial and objective </w:t>
      </w:r>
      <w:r w:rsidR="00386B9E" w:rsidRPr="00F96061">
        <w:rPr>
          <w:rFonts w:ascii="Aptos" w:hAnsi="Aptos" w:cstheme="minorHAnsi"/>
          <w:color w:val="auto"/>
          <w:sz w:val="22"/>
          <w:szCs w:val="22"/>
          <w:lang w:val="en-GB"/>
        </w:rPr>
        <w:t>exercise of the functions</w:t>
      </w:r>
      <w:r w:rsidR="005B2D7C" w:rsidRPr="00F96061">
        <w:rPr>
          <w:rFonts w:ascii="Aptos" w:hAnsi="Aptos" w:cstheme="minorHAnsi"/>
          <w:color w:val="auto"/>
          <w:sz w:val="22"/>
          <w:szCs w:val="22"/>
          <w:lang w:val="en-GB"/>
        </w:rPr>
        <w:t xml:space="preserve"> </w:t>
      </w:r>
      <w:r w:rsidR="00386B9E" w:rsidRPr="00F96061">
        <w:rPr>
          <w:rFonts w:ascii="Aptos" w:hAnsi="Aptos" w:cstheme="minorHAnsi"/>
          <w:color w:val="auto"/>
          <w:sz w:val="22"/>
          <w:szCs w:val="22"/>
          <w:lang w:val="en-GB"/>
        </w:rPr>
        <w:t>of those involved is compromised for reasons involving family, emotional life, political or national affinity, economic interest or any other direct or indirect personal interest.</w:t>
      </w:r>
    </w:p>
    <w:p w14:paraId="34C819AE" w14:textId="71BA4F60" w:rsidR="005B2D7C" w:rsidRPr="00C40B43" w:rsidRDefault="005B2D7C">
      <w:pPr>
        <w:pStyle w:val="Default"/>
        <w:numPr>
          <w:ilvl w:val="1"/>
          <w:numId w:val="56"/>
        </w:numPr>
        <w:spacing w:line="240" w:lineRule="atLeast"/>
        <w:ind w:left="709" w:hanging="709"/>
        <w:jc w:val="both"/>
        <w:rPr>
          <w:rFonts w:ascii="Aptos" w:hAnsi="Aptos" w:cstheme="minorHAnsi"/>
          <w:color w:val="auto"/>
          <w:sz w:val="22"/>
          <w:szCs w:val="22"/>
          <w:lang w:val="en-GB"/>
        </w:rPr>
      </w:pPr>
      <w:r w:rsidRPr="00C40B43">
        <w:rPr>
          <w:rFonts w:ascii="Aptos" w:hAnsi="Aptos" w:cstheme="minorHAnsi"/>
          <w:color w:val="auto"/>
          <w:sz w:val="22"/>
          <w:szCs w:val="22"/>
          <w:lang w:val="en-GB"/>
        </w:rPr>
        <w:t xml:space="preserve">The LB and all Beneficiaries commit to comply with the principle of "zero tolerance" in terms of fraud prevention and corruption and to be especially vigilant on this subject. They also undertake to denounce any conduct likely to be considered as suspicion of fraud to the competent national authorities and to inform the MA </w:t>
      </w:r>
      <w:r w:rsidR="0062197F">
        <w:rPr>
          <w:rFonts w:ascii="Aptos" w:hAnsi="Aptos" w:cstheme="minorHAnsi"/>
          <w:color w:val="auto"/>
          <w:sz w:val="22"/>
          <w:szCs w:val="22"/>
          <w:lang w:val="en-GB"/>
        </w:rPr>
        <w:t xml:space="preserve">and the competent National Authorities. </w:t>
      </w:r>
      <w:r w:rsidRPr="00C40B43">
        <w:rPr>
          <w:rFonts w:ascii="Aptos" w:hAnsi="Aptos" w:cstheme="minorHAnsi"/>
          <w:color w:val="auto"/>
          <w:sz w:val="22"/>
          <w:szCs w:val="22"/>
          <w:lang w:val="en-GB"/>
        </w:rPr>
        <w:t xml:space="preserve">  </w:t>
      </w:r>
    </w:p>
    <w:p w14:paraId="2A7FAE27" w14:textId="77777777" w:rsidR="00F96061" w:rsidRPr="00C40B43" w:rsidRDefault="00F96061" w:rsidP="00F96061">
      <w:pPr>
        <w:pStyle w:val="Default"/>
        <w:spacing w:line="276" w:lineRule="auto"/>
        <w:ind w:left="480" w:right="-64"/>
        <w:jc w:val="both"/>
        <w:rPr>
          <w:rFonts w:ascii="Aptos" w:hAnsi="Aptos" w:cstheme="minorHAnsi"/>
          <w:color w:val="auto"/>
          <w:sz w:val="22"/>
          <w:szCs w:val="22"/>
          <w:lang w:val="en-GB"/>
        </w:rPr>
      </w:pPr>
    </w:p>
    <w:p w14:paraId="7F48C756" w14:textId="77777777" w:rsidR="00F96061" w:rsidRPr="00C40B43" w:rsidRDefault="00F96061" w:rsidP="00F96061">
      <w:pPr>
        <w:pStyle w:val="Default"/>
        <w:spacing w:line="276" w:lineRule="auto"/>
        <w:ind w:left="480" w:right="-64"/>
        <w:jc w:val="both"/>
        <w:rPr>
          <w:rFonts w:ascii="Aptos" w:hAnsi="Aptos" w:cstheme="minorHAnsi"/>
          <w:color w:val="auto"/>
          <w:sz w:val="22"/>
          <w:szCs w:val="22"/>
          <w:lang w:val="en-GB"/>
        </w:rPr>
      </w:pPr>
    </w:p>
    <w:p w14:paraId="5A66A4DE" w14:textId="17703A59" w:rsidR="00DA085F" w:rsidRPr="00C40B43" w:rsidRDefault="00DA085F" w:rsidP="00DA085F">
      <w:pPr>
        <w:pStyle w:val="Default"/>
        <w:spacing w:line="276" w:lineRule="auto"/>
        <w:ind w:right="-64"/>
        <w:jc w:val="center"/>
        <w:rPr>
          <w:rFonts w:ascii="Aptos" w:hAnsi="Aptos" w:cstheme="minorHAnsi"/>
          <w:color w:val="auto"/>
          <w:sz w:val="22"/>
          <w:szCs w:val="22"/>
          <w:lang w:val="en-GB"/>
        </w:rPr>
      </w:pPr>
      <w:r w:rsidRPr="00C40B43">
        <w:rPr>
          <w:rFonts w:ascii="Aptos" w:hAnsi="Aptos" w:cstheme="minorHAnsi"/>
          <w:b/>
          <w:bCs/>
          <w:color w:val="auto"/>
          <w:sz w:val="22"/>
          <w:szCs w:val="22"/>
          <w:lang w:val="en-GB"/>
        </w:rPr>
        <w:t>Article 2</w:t>
      </w:r>
      <w:r w:rsidR="0062197F">
        <w:rPr>
          <w:rFonts w:ascii="Aptos" w:hAnsi="Aptos" w:cstheme="minorHAnsi"/>
          <w:b/>
          <w:bCs/>
          <w:color w:val="auto"/>
          <w:sz w:val="22"/>
          <w:szCs w:val="22"/>
          <w:lang w:val="en-GB"/>
        </w:rPr>
        <w:t>0</w:t>
      </w:r>
    </w:p>
    <w:p w14:paraId="2ECFACCB" w14:textId="45C358CA" w:rsidR="00DA085F" w:rsidRPr="00C40B43" w:rsidRDefault="00DA085F" w:rsidP="00DA085F">
      <w:pPr>
        <w:pStyle w:val="Default"/>
        <w:spacing w:line="276" w:lineRule="auto"/>
        <w:ind w:right="-64"/>
        <w:jc w:val="center"/>
        <w:rPr>
          <w:rFonts w:ascii="Aptos" w:hAnsi="Aptos" w:cstheme="minorHAnsi"/>
          <w:b/>
          <w:bCs/>
          <w:color w:val="auto"/>
          <w:sz w:val="22"/>
          <w:szCs w:val="22"/>
          <w:lang w:val="en-GB"/>
        </w:rPr>
      </w:pPr>
      <w:r w:rsidRPr="00C40B43">
        <w:rPr>
          <w:rFonts w:ascii="Aptos" w:hAnsi="Aptos" w:cstheme="minorHAnsi"/>
          <w:b/>
          <w:bCs/>
          <w:color w:val="auto"/>
          <w:sz w:val="22"/>
          <w:szCs w:val="22"/>
          <w:lang w:val="en-GB"/>
        </w:rPr>
        <w:t>Nullity</w:t>
      </w:r>
    </w:p>
    <w:p w14:paraId="3D9A4FD0" w14:textId="77777777" w:rsidR="00DA085F" w:rsidRPr="00C40B43" w:rsidRDefault="00DA085F" w:rsidP="00DA085F">
      <w:pPr>
        <w:pStyle w:val="Default"/>
        <w:spacing w:line="240" w:lineRule="atLeast"/>
        <w:jc w:val="both"/>
        <w:rPr>
          <w:rFonts w:ascii="Aptos" w:hAnsi="Aptos" w:cstheme="minorHAnsi"/>
          <w:color w:val="auto"/>
          <w:sz w:val="22"/>
          <w:szCs w:val="22"/>
          <w:lang w:val="en-GB"/>
        </w:rPr>
      </w:pPr>
      <w:r w:rsidRPr="00C40B43">
        <w:rPr>
          <w:rFonts w:ascii="Aptos" w:hAnsi="Aptos" w:cstheme="minorHAnsi"/>
          <w:color w:val="auto"/>
          <w:sz w:val="22"/>
          <w:szCs w:val="22"/>
          <w:lang w:val="en-GB"/>
        </w:rPr>
        <w:t>Should one of the provisions of this agreement be declared null and void under the national law of one of the parties or the law governing this agreement, this shall not render the remaining provisions null and void.</w:t>
      </w:r>
    </w:p>
    <w:p w14:paraId="020C90B6" w14:textId="573DB2F3" w:rsidR="00DA085F" w:rsidRDefault="00DA085F" w:rsidP="00DA085F">
      <w:pPr>
        <w:pStyle w:val="Default"/>
        <w:spacing w:line="240" w:lineRule="atLeast"/>
        <w:jc w:val="both"/>
        <w:rPr>
          <w:rFonts w:ascii="Aptos" w:hAnsi="Aptos" w:cstheme="minorHAnsi"/>
          <w:color w:val="auto"/>
          <w:sz w:val="22"/>
          <w:szCs w:val="22"/>
          <w:lang w:val="en-GB"/>
        </w:rPr>
      </w:pPr>
      <w:r w:rsidRPr="00C40B43">
        <w:rPr>
          <w:rFonts w:ascii="Aptos" w:hAnsi="Aptos" w:cstheme="minorHAnsi"/>
          <w:color w:val="auto"/>
          <w:sz w:val="22"/>
          <w:szCs w:val="22"/>
          <w:lang w:val="en-GB"/>
        </w:rPr>
        <w:t>The fact that one of the parties does not acknowledge applica</w:t>
      </w:r>
      <w:r w:rsidR="0062197F">
        <w:rPr>
          <w:rFonts w:ascii="Aptos" w:hAnsi="Aptos" w:cstheme="minorHAnsi"/>
          <w:color w:val="auto"/>
          <w:sz w:val="22"/>
          <w:szCs w:val="22"/>
          <w:lang w:val="en-GB"/>
        </w:rPr>
        <w:t>bility</w:t>
      </w:r>
      <w:r w:rsidRPr="00C40B43">
        <w:rPr>
          <w:rFonts w:ascii="Aptos" w:hAnsi="Aptos" w:cstheme="minorHAnsi"/>
          <w:color w:val="auto"/>
          <w:sz w:val="22"/>
          <w:szCs w:val="22"/>
          <w:lang w:val="en-GB"/>
        </w:rPr>
        <w:t xml:space="preserve"> of one of the provisions of th</w:t>
      </w:r>
      <w:r w:rsidR="0062197F">
        <w:rPr>
          <w:rFonts w:ascii="Aptos" w:hAnsi="Aptos" w:cstheme="minorHAnsi"/>
          <w:color w:val="auto"/>
          <w:sz w:val="22"/>
          <w:szCs w:val="22"/>
          <w:lang w:val="en-GB"/>
        </w:rPr>
        <w:t xml:space="preserve">is </w:t>
      </w:r>
      <w:r w:rsidRPr="00C40B43">
        <w:rPr>
          <w:rFonts w:ascii="Aptos" w:hAnsi="Aptos" w:cstheme="minorHAnsi"/>
          <w:color w:val="auto"/>
          <w:sz w:val="22"/>
          <w:szCs w:val="22"/>
          <w:lang w:val="en-GB"/>
        </w:rPr>
        <w:t xml:space="preserve">agreement does not mean that </w:t>
      </w:r>
      <w:r w:rsidR="0062197F">
        <w:rPr>
          <w:rFonts w:ascii="Aptos" w:hAnsi="Aptos" w:cstheme="minorHAnsi"/>
          <w:color w:val="auto"/>
          <w:sz w:val="22"/>
          <w:szCs w:val="22"/>
          <w:lang w:val="en-GB"/>
        </w:rPr>
        <w:t>such</w:t>
      </w:r>
      <w:r w:rsidRPr="00C40B43">
        <w:rPr>
          <w:rFonts w:ascii="Aptos" w:hAnsi="Aptos" w:cstheme="minorHAnsi"/>
          <w:color w:val="auto"/>
          <w:sz w:val="22"/>
          <w:szCs w:val="22"/>
          <w:lang w:val="en-GB"/>
        </w:rPr>
        <w:t xml:space="preserve"> party has the right to waive this provision.</w:t>
      </w:r>
    </w:p>
    <w:p w14:paraId="254BADAF" w14:textId="7461CECF" w:rsidR="0062197F" w:rsidRPr="00C40B43" w:rsidRDefault="0062197F" w:rsidP="00DA085F">
      <w:pPr>
        <w:pStyle w:val="Default"/>
        <w:spacing w:line="240" w:lineRule="atLeast"/>
        <w:jc w:val="both"/>
        <w:rPr>
          <w:rFonts w:ascii="Aptos" w:hAnsi="Aptos" w:cstheme="minorHAnsi"/>
          <w:color w:val="auto"/>
          <w:sz w:val="22"/>
          <w:szCs w:val="22"/>
          <w:lang w:val="en-GB"/>
        </w:rPr>
      </w:pPr>
      <w:r w:rsidRPr="00F96061">
        <w:rPr>
          <w:rFonts w:ascii="Aptos" w:hAnsi="Aptos" w:cstheme="minorHAnsi"/>
          <w:color w:val="auto"/>
          <w:sz w:val="22"/>
          <w:szCs w:val="22"/>
          <w:lang w:val="en-GB"/>
        </w:rPr>
        <w:t>Any dispute arising out of</w:t>
      </w:r>
      <w:r w:rsidR="004C5348" w:rsidRPr="00F96061">
        <w:rPr>
          <w:rFonts w:ascii="Aptos" w:hAnsi="Aptos" w:cstheme="minorHAnsi"/>
          <w:color w:val="auto"/>
          <w:sz w:val="22"/>
          <w:szCs w:val="22"/>
          <w:lang w:val="en-US"/>
        </w:rPr>
        <w:t xml:space="preserve">/ due to </w:t>
      </w:r>
      <w:r w:rsidRPr="00F96061">
        <w:rPr>
          <w:rFonts w:ascii="Aptos" w:hAnsi="Aptos" w:cstheme="minorHAnsi"/>
          <w:color w:val="auto"/>
          <w:sz w:val="22"/>
          <w:szCs w:val="22"/>
          <w:lang w:val="en-GB"/>
        </w:rPr>
        <w:t xml:space="preserve">this </w:t>
      </w:r>
      <w:r w:rsidR="004C5348" w:rsidRPr="00F96061">
        <w:rPr>
          <w:rFonts w:ascii="Aptos" w:hAnsi="Aptos" w:cstheme="minorHAnsi"/>
          <w:color w:val="auto"/>
          <w:sz w:val="22"/>
          <w:szCs w:val="22"/>
          <w:lang w:val="en-GB"/>
        </w:rPr>
        <w:t xml:space="preserve">partnership </w:t>
      </w:r>
      <w:r w:rsidRPr="00F96061">
        <w:rPr>
          <w:rFonts w:ascii="Aptos" w:hAnsi="Aptos" w:cstheme="minorHAnsi"/>
          <w:color w:val="auto"/>
          <w:sz w:val="22"/>
          <w:szCs w:val="22"/>
          <w:lang w:val="en-GB"/>
        </w:rPr>
        <w:t xml:space="preserve">agreement shall be governed by the legislation of the </w:t>
      </w:r>
      <w:r w:rsidR="004E2E59" w:rsidRPr="00F96061">
        <w:rPr>
          <w:rFonts w:ascii="Aptos" w:hAnsi="Aptos" w:cstheme="minorHAnsi"/>
          <w:color w:val="auto"/>
          <w:sz w:val="22"/>
          <w:szCs w:val="22"/>
          <w:lang w:val="en-US"/>
        </w:rPr>
        <w:t xml:space="preserve">Participating Country where </w:t>
      </w:r>
      <w:r w:rsidRPr="00F96061">
        <w:rPr>
          <w:rFonts w:ascii="Aptos" w:hAnsi="Aptos" w:cstheme="minorHAnsi"/>
          <w:color w:val="auto"/>
          <w:sz w:val="22"/>
          <w:szCs w:val="22"/>
          <w:lang w:val="en-GB"/>
        </w:rPr>
        <w:t>the Lead Beneficiary is located.</w:t>
      </w:r>
      <w:r>
        <w:rPr>
          <w:rFonts w:ascii="Aptos" w:hAnsi="Aptos" w:cstheme="minorHAnsi"/>
          <w:color w:val="auto"/>
          <w:sz w:val="22"/>
          <w:szCs w:val="22"/>
          <w:lang w:val="en-GB"/>
        </w:rPr>
        <w:t xml:space="preserve"> </w:t>
      </w:r>
    </w:p>
    <w:p w14:paraId="4E982EC6" w14:textId="77777777" w:rsidR="00F96061" w:rsidRPr="00C40B43" w:rsidRDefault="00F96061" w:rsidP="00F96061">
      <w:pPr>
        <w:pStyle w:val="Default"/>
        <w:spacing w:line="276" w:lineRule="auto"/>
        <w:ind w:right="-64"/>
        <w:jc w:val="both"/>
        <w:rPr>
          <w:rFonts w:ascii="Aptos" w:hAnsi="Aptos" w:cstheme="minorHAnsi"/>
          <w:color w:val="auto"/>
          <w:sz w:val="22"/>
          <w:szCs w:val="22"/>
          <w:lang w:val="en-GB"/>
        </w:rPr>
      </w:pPr>
    </w:p>
    <w:p w14:paraId="3F4747C2" w14:textId="77777777" w:rsidR="00F96061" w:rsidRPr="00C40B43" w:rsidRDefault="00F96061" w:rsidP="00F96061">
      <w:pPr>
        <w:pStyle w:val="Default"/>
        <w:spacing w:line="276" w:lineRule="auto"/>
        <w:ind w:right="-64"/>
        <w:jc w:val="both"/>
        <w:rPr>
          <w:rFonts w:ascii="Aptos" w:hAnsi="Aptos" w:cstheme="minorHAnsi"/>
          <w:color w:val="auto"/>
          <w:sz w:val="22"/>
          <w:szCs w:val="22"/>
          <w:lang w:val="en-GB"/>
        </w:rPr>
      </w:pPr>
    </w:p>
    <w:p w14:paraId="3400F492" w14:textId="4276DE6F" w:rsidR="00DA085F" w:rsidRPr="00C40B43" w:rsidRDefault="00DA085F" w:rsidP="00DA085F">
      <w:pPr>
        <w:pStyle w:val="Default"/>
        <w:spacing w:line="276" w:lineRule="auto"/>
        <w:ind w:right="-64"/>
        <w:jc w:val="center"/>
        <w:rPr>
          <w:rFonts w:ascii="Aptos" w:hAnsi="Aptos" w:cstheme="minorHAnsi"/>
          <w:color w:val="auto"/>
          <w:sz w:val="22"/>
          <w:szCs w:val="22"/>
          <w:lang w:val="en-GB"/>
        </w:rPr>
      </w:pPr>
      <w:r w:rsidRPr="00C40B43">
        <w:rPr>
          <w:rFonts w:ascii="Aptos" w:hAnsi="Aptos" w:cstheme="minorHAnsi"/>
          <w:b/>
          <w:bCs/>
          <w:color w:val="auto"/>
          <w:sz w:val="22"/>
          <w:szCs w:val="22"/>
          <w:lang w:val="en-GB"/>
        </w:rPr>
        <w:t xml:space="preserve">Article 25 </w:t>
      </w:r>
    </w:p>
    <w:p w14:paraId="23B3488D" w14:textId="269B4F85" w:rsidR="00DA085F" w:rsidRPr="00C40B43" w:rsidRDefault="00DA085F" w:rsidP="00DA085F">
      <w:pPr>
        <w:pStyle w:val="Default"/>
        <w:spacing w:line="276" w:lineRule="auto"/>
        <w:ind w:right="-64"/>
        <w:jc w:val="center"/>
        <w:rPr>
          <w:rFonts w:ascii="Aptos" w:hAnsi="Aptos" w:cstheme="minorHAnsi"/>
          <w:b/>
          <w:bCs/>
          <w:color w:val="auto"/>
          <w:sz w:val="22"/>
          <w:szCs w:val="22"/>
          <w:lang w:val="en-GB"/>
        </w:rPr>
      </w:pPr>
      <w:r w:rsidRPr="00C40B43">
        <w:rPr>
          <w:rFonts w:ascii="Aptos" w:hAnsi="Aptos" w:cstheme="minorHAnsi"/>
          <w:b/>
          <w:bCs/>
          <w:color w:val="auto"/>
          <w:sz w:val="22"/>
          <w:szCs w:val="22"/>
          <w:lang w:val="en-GB"/>
        </w:rPr>
        <w:t>Domicile</w:t>
      </w:r>
    </w:p>
    <w:p w14:paraId="00221F31" w14:textId="2FF35609" w:rsidR="0051594A" w:rsidRPr="00C40B43" w:rsidRDefault="0051594A" w:rsidP="0051594A">
      <w:pPr>
        <w:pStyle w:val="Default"/>
        <w:spacing w:line="240" w:lineRule="atLeast"/>
        <w:jc w:val="both"/>
        <w:rPr>
          <w:rFonts w:ascii="Aptos" w:hAnsi="Aptos" w:cstheme="minorHAnsi"/>
          <w:color w:val="auto"/>
          <w:sz w:val="22"/>
          <w:szCs w:val="22"/>
          <w:lang w:val="en-GB"/>
        </w:rPr>
      </w:pPr>
      <w:r w:rsidRPr="00C40B43">
        <w:rPr>
          <w:rFonts w:ascii="Aptos" w:hAnsi="Aptos" w:cstheme="minorHAnsi"/>
          <w:color w:val="auto"/>
          <w:sz w:val="22"/>
          <w:szCs w:val="22"/>
          <w:lang w:val="en-GB"/>
        </w:rPr>
        <w:t>To the effect of this agreement, Project Beneficiaries shall irrevocably choose their domicile</w:t>
      </w:r>
      <w:r w:rsidR="004C5348">
        <w:rPr>
          <w:rFonts w:ascii="Aptos" w:hAnsi="Aptos" w:cstheme="minorHAnsi"/>
          <w:color w:val="auto"/>
          <w:sz w:val="22"/>
          <w:szCs w:val="22"/>
          <w:lang w:val="en-GB"/>
        </w:rPr>
        <w:t xml:space="preserve"> to be</w:t>
      </w:r>
      <w:r w:rsidRPr="00C40B43">
        <w:rPr>
          <w:rFonts w:ascii="Aptos" w:hAnsi="Aptos" w:cstheme="minorHAnsi"/>
          <w:color w:val="auto"/>
          <w:sz w:val="22"/>
          <w:szCs w:val="22"/>
          <w:lang w:val="en-GB"/>
        </w:rPr>
        <w:t xml:space="preserve"> at the address stated </w:t>
      </w:r>
      <w:r w:rsidR="004C5348">
        <w:rPr>
          <w:rFonts w:ascii="Aptos" w:hAnsi="Aptos" w:cstheme="minorHAnsi"/>
          <w:color w:val="auto"/>
          <w:sz w:val="22"/>
          <w:szCs w:val="22"/>
          <w:lang w:val="en-GB"/>
        </w:rPr>
        <w:t xml:space="preserve">herein, </w:t>
      </w:r>
      <w:r w:rsidRPr="00C40B43">
        <w:rPr>
          <w:rFonts w:ascii="Aptos" w:hAnsi="Aptos" w:cstheme="minorHAnsi"/>
          <w:color w:val="auto"/>
          <w:sz w:val="22"/>
          <w:szCs w:val="22"/>
          <w:lang w:val="en-GB"/>
        </w:rPr>
        <w:t xml:space="preserve">where any official notifications </w:t>
      </w:r>
      <w:r w:rsidR="004C5348">
        <w:rPr>
          <w:rFonts w:ascii="Aptos" w:hAnsi="Aptos" w:cstheme="minorHAnsi"/>
          <w:color w:val="auto"/>
          <w:sz w:val="22"/>
          <w:szCs w:val="22"/>
          <w:lang w:val="en-GB"/>
        </w:rPr>
        <w:t>may</w:t>
      </w:r>
      <w:r w:rsidRPr="00C40B43">
        <w:rPr>
          <w:rFonts w:ascii="Aptos" w:hAnsi="Aptos" w:cstheme="minorHAnsi"/>
          <w:color w:val="auto"/>
          <w:sz w:val="22"/>
          <w:szCs w:val="22"/>
          <w:lang w:val="en-GB"/>
        </w:rPr>
        <w:t xml:space="preserve"> be lawfully served.</w:t>
      </w:r>
    </w:p>
    <w:p w14:paraId="586F62CD" w14:textId="77777777" w:rsidR="0051594A" w:rsidRPr="00C40B43" w:rsidRDefault="0051594A" w:rsidP="0051594A">
      <w:pPr>
        <w:pStyle w:val="Default"/>
        <w:spacing w:line="240" w:lineRule="atLeast"/>
        <w:jc w:val="both"/>
        <w:rPr>
          <w:rFonts w:ascii="Aptos" w:hAnsi="Aptos" w:cstheme="minorHAnsi"/>
          <w:color w:val="auto"/>
          <w:sz w:val="22"/>
          <w:szCs w:val="22"/>
          <w:lang w:val="en-GB"/>
        </w:rPr>
      </w:pPr>
      <w:r w:rsidRPr="00C40B43">
        <w:rPr>
          <w:rFonts w:ascii="Aptos" w:hAnsi="Aptos" w:cstheme="minorHAnsi"/>
          <w:color w:val="auto"/>
          <w:sz w:val="22"/>
          <w:szCs w:val="22"/>
          <w:lang w:val="en-GB"/>
        </w:rPr>
        <w:t>Any change of domicile shall be forwarded to the Lead Beneficiary within 15 days following the change of address by registered mail.</w:t>
      </w:r>
    </w:p>
    <w:p w14:paraId="136B8193" w14:textId="1547D77A" w:rsidR="00DA085F" w:rsidRPr="00C40B43" w:rsidRDefault="00DA085F" w:rsidP="0051594A">
      <w:pPr>
        <w:pStyle w:val="Default"/>
        <w:spacing w:line="240" w:lineRule="atLeast"/>
        <w:jc w:val="both"/>
        <w:rPr>
          <w:rFonts w:ascii="Aptos" w:hAnsi="Aptos" w:cstheme="minorHAnsi"/>
          <w:color w:val="auto"/>
          <w:sz w:val="22"/>
          <w:szCs w:val="22"/>
          <w:lang w:val="en-GB"/>
        </w:rPr>
      </w:pPr>
    </w:p>
    <w:p w14:paraId="20EC09AF" w14:textId="77777777" w:rsidR="0051594A" w:rsidRPr="00C40B43" w:rsidRDefault="0051594A" w:rsidP="0051594A">
      <w:pPr>
        <w:pStyle w:val="Default"/>
        <w:spacing w:line="240" w:lineRule="atLeast"/>
        <w:jc w:val="both"/>
        <w:rPr>
          <w:rFonts w:ascii="Aptos" w:hAnsi="Aptos" w:cstheme="minorHAnsi"/>
          <w:color w:val="auto"/>
          <w:sz w:val="22"/>
          <w:szCs w:val="22"/>
          <w:lang w:val="en-GB"/>
        </w:rPr>
      </w:pPr>
    </w:p>
    <w:p w14:paraId="12D768B5" w14:textId="77777777" w:rsidR="0051594A" w:rsidRPr="00C40B43" w:rsidRDefault="0051594A" w:rsidP="0051594A">
      <w:pPr>
        <w:pStyle w:val="Default"/>
        <w:spacing w:line="240" w:lineRule="atLeast"/>
        <w:jc w:val="both"/>
        <w:rPr>
          <w:rFonts w:ascii="Aptos" w:hAnsi="Aptos" w:cstheme="minorHAnsi"/>
          <w:color w:val="auto"/>
          <w:sz w:val="22"/>
          <w:szCs w:val="22"/>
          <w:lang w:val="en-GB"/>
        </w:rPr>
      </w:pPr>
    </w:p>
    <w:p w14:paraId="15D73BCE" w14:textId="77777777" w:rsidR="004C5348" w:rsidRDefault="004C5348">
      <w:pPr>
        <w:spacing w:after="0" w:line="240" w:lineRule="auto"/>
        <w:rPr>
          <w:rFonts w:ascii="Aptos" w:hAnsi="Aptos" w:cstheme="minorHAnsi"/>
          <w:highlight w:val="yellow"/>
          <w:lang w:val="en-GB"/>
        </w:rPr>
      </w:pPr>
      <w:r>
        <w:rPr>
          <w:rFonts w:ascii="Aptos" w:hAnsi="Aptos" w:cstheme="minorHAnsi"/>
          <w:highlight w:val="yellow"/>
          <w:lang w:val="en-GB"/>
        </w:rPr>
        <w:br w:type="page"/>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28"/>
        <w:gridCol w:w="4428"/>
      </w:tblGrid>
      <w:tr w:rsidR="004C5348" w:rsidRPr="00E005D6" w14:paraId="262DF2A0" w14:textId="77777777" w:rsidTr="005C0B53">
        <w:tc>
          <w:tcPr>
            <w:tcW w:w="4428" w:type="dxa"/>
            <w:shd w:val="clear" w:color="auto" w:fill="auto"/>
          </w:tcPr>
          <w:p w14:paraId="3ECD4174" w14:textId="7E5BA136" w:rsidR="004C5348" w:rsidRPr="004C5348" w:rsidRDefault="004C5348" w:rsidP="004C5348">
            <w:pPr>
              <w:spacing w:before="120"/>
              <w:jc w:val="both"/>
              <w:rPr>
                <w:rFonts w:cs="Calibri"/>
                <w:lang w:val="en-US"/>
              </w:rPr>
            </w:pPr>
            <w:r w:rsidRPr="004C5348">
              <w:rPr>
                <w:rFonts w:cs="Calibri"/>
                <w:lang w:val="en-US"/>
              </w:rPr>
              <w:lastRenderedPageBreak/>
              <w:t>[Lead Beneficiary Name]</w:t>
            </w:r>
          </w:p>
          <w:p w14:paraId="4E003405" w14:textId="72C711D4" w:rsidR="004C5348" w:rsidRPr="004C5348" w:rsidRDefault="004C5348" w:rsidP="004C5348">
            <w:pPr>
              <w:spacing w:before="120"/>
              <w:jc w:val="both"/>
              <w:rPr>
                <w:rFonts w:cs="Calibri"/>
                <w:lang w:val="en-US"/>
              </w:rPr>
            </w:pPr>
            <w:r>
              <w:rPr>
                <w:rFonts w:cs="Calibri"/>
                <w:lang w:val="en-US"/>
              </w:rPr>
              <w:t>Legal Representative Name and Title</w:t>
            </w:r>
          </w:p>
        </w:tc>
        <w:tc>
          <w:tcPr>
            <w:tcW w:w="4428" w:type="dxa"/>
            <w:shd w:val="clear" w:color="auto" w:fill="auto"/>
          </w:tcPr>
          <w:p w14:paraId="78D889DE" w14:textId="77777777" w:rsidR="004C5348" w:rsidRPr="004C5348" w:rsidRDefault="004C5348" w:rsidP="005C0B53">
            <w:pPr>
              <w:spacing w:before="120"/>
              <w:jc w:val="both"/>
              <w:rPr>
                <w:rFonts w:cs="Calibri"/>
                <w:lang w:val="en-US"/>
              </w:rPr>
            </w:pPr>
          </w:p>
        </w:tc>
      </w:tr>
      <w:tr w:rsidR="004C5348" w:rsidRPr="00E005D6" w14:paraId="6C2EFE32" w14:textId="77777777" w:rsidTr="005C0B53">
        <w:tc>
          <w:tcPr>
            <w:tcW w:w="4428" w:type="dxa"/>
            <w:shd w:val="clear" w:color="auto" w:fill="auto"/>
          </w:tcPr>
          <w:p w14:paraId="0D6DD2D7" w14:textId="6B9AEFE7" w:rsidR="004C5348" w:rsidRPr="004C5348" w:rsidRDefault="004C5348" w:rsidP="004C5348">
            <w:pPr>
              <w:spacing w:before="120"/>
              <w:jc w:val="both"/>
              <w:rPr>
                <w:rFonts w:cs="Calibri"/>
                <w:lang w:val="en-US"/>
              </w:rPr>
            </w:pPr>
            <w:r w:rsidRPr="004C5348">
              <w:rPr>
                <w:rFonts w:cs="Calibri"/>
                <w:lang w:val="en-US"/>
              </w:rPr>
              <w:t>[</w:t>
            </w:r>
            <w:r>
              <w:rPr>
                <w:rFonts w:cs="Calibri"/>
                <w:lang w:val="en-US"/>
              </w:rPr>
              <w:t xml:space="preserve">Project </w:t>
            </w:r>
            <w:r w:rsidRPr="004C5348">
              <w:rPr>
                <w:rFonts w:cs="Calibri"/>
                <w:lang w:val="en-US"/>
              </w:rPr>
              <w:t xml:space="preserve">Beneficiary </w:t>
            </w:r>
            <w:r>
              <w:rPr>
                <w:rFonts w:cs="Calibri"/>
                <w:lang w:val="en-US"/>
              </w:rPr>
              <w:t xml:space="preserve">2 </w:t>
            </w:r>
            <w:r w:rsidRPr="004C5348">
              <w:rPr>
                <w:rFonts w:cs="Calibri"/>
                <w:lang w:val="en-US"/>
              </w:rPr>
              <w:t>Name]</w:t>
            </w:r>
          </w:p>
          <w:p w14:paraId="535107E4" w14:textId="493E2CAA" w:rsidR="004C5348" w:rsidRPr="004C5348" w:rsidRDefault="004C5348" w:rsidP="004C5348">
            <w:pPr>
              <w:spacing w:before="120"/>
              <w:jc w:val="both"/>
              <w:rPr>
                <w:rFonts w:cs="Calibri"/>
                <w:lang w:val="en-US"/>
              </w:rPr>
            </w:pPr>
            <w:r>
              <w:rPr>
                <w:rFonts w:cs="Calibri"/>
                <w:lang w:val="en-US"/>
              </w:rPr>
              <w:t>Legal Representative Name and Title</w:t>
            </w:r>
          </w:p>
        </w:tc>
        <w:tc>
          <w:tcPr>
            <w:tcW w:w="4428" w:type="dxa"/>
            <w:shd w:val="clear" w:color="auto" w:fill="auto"/>
          </w:tcPr>
          <w:p w14:paraId="66A8937D" w14:textId="77777777" w:rsidR="004C5348" w:rsidRPr="004C5348" w:rsidRDefault="004C5348" w:rsidP="005C0B53">
            <w:pPr>
              <w:spacing w:before="120"/>
              <w:jc w:val="both"/>
              <w:rPr>
                <w:rFonts w:cs="Calibri"/>
                <w:lang w:val="en-US"/>
              </w:rPr>
            </w:pPr>
          </w:p>
        </w:tc>
      </w:tr>
      <w:tr w:rsidR="004C5348" w:rsidRPr="00E005D6" w14:paraId="13FD47D3" w14:textId="77777777" w:rsidTr="005C0B53">
        <w:tc>
          <w:tcPr>
            <w:tcW w:w="4428" w:type="dxa"/>
            <w:shd w:val="clear" w:color="auto" w:fill="auto"/>
          </w:tcPr>
          <w:p w14:paraId="589076D4" w14:textId="7E158F55" w:rsidR="004C5348" w:rsidRPr="004C5348" w:rsidRDefault="004C5348" w:rsidP="004C5348">
            <w:pPr>
              <w:spacing w:before="120"/>
              <w:jc w:val="both"/>
              <w:rPr>
                <w:rFonts w:cs="Calibri"/>
                <w:lang w:val="en-US"/>
              </w:rPr>
            </w:pPr>
            <w:r w:rsidRPr="004C5348">
              <w:rPr>
                <w:rFonts w:cs="Calibri"/>
                <w:lang w:val="en-US"/>
              </w:rPr>
              <w:t>[</w:t>
            </w:r>
            <w:r>
              <w:rPr>
                <w:rFonts w:cs="Calibri"/>
                <w:lang w:val="en-US"/>
              </w:rPr>
              <w:t xml:space="preserve">Project </w:t>
            </w:r>
            <w:r w:rsidRPr="004C5348">
              <w:rPr>
                <w:rFonts w:cs="Calibri"/>
                <w:lang w:val="en-US"/>
              </w:rPr>
              <w:t xml:space="preserve">Beneficiary </w:t>
            </w:r>
            <w:r>
              <w:rPr>
                <w:rFonts w:cs="Calibri"/>
                <w:lang w:val="en-US"/>
              </w:rPr>
              <w:t xml:space="preserve">3 </w:t>
            </w:r>
            <w:r w:rsidRPr="004C5348">
              <w:rPr>
                <w:rFonts w:cs="Calibri"/>
                <w:lang w:val="en-US"/>
              </w:rPr>
              <w:t>Name]</w:t>
            </w:r>
          </w:p>
          <w:p w14:paraId="66AA4E1F" w14:textId="392B7D3B" w:rsidR="004C5348" w:rsidRPr="004C5348" w:rsidRDefault="004C5348" w:rsidP="004C5348">
            <w:pPr>
              <w:spacing w:before="120"/>
              <w:jc w:val="both"/>
              <w:rPr>
                <w:rFonts w:cs="Calibri"/>
                <w:lang w:val="en-US"/>
              </w:rPr>
            </w:pPr>
            <w:r>
              <w:rPr>
                <w:rFonts w:cs="Calibri"/>
                <w:lang w:val="en-US"/>
              </w:rPr>
              <w:t>Legal Representative Name and Title</w:t>
            </w:r>
          </w:p>
        </w:tc>
        <w:tc>
          <w:tcPr>
            <w:tcW w:w="4428" w:type="dxa"/>
            <w:shd w:val="clear" w:color="auto" w:fill="auto"/>
          </w:tcPr>
          <w:p w14:paraId="2E83DE8B" w14:textId="77777777" w:rsidR="004C5348" w:rsidRPr="004C5348" w:rsidRDefault="004C5348" w:rsidP="005C0B53">
            <w:pPr>
              <w:spacing w:before="120"/>
              <w:jc w:val="both"/>
              <w:rPr>
                <w:rFonts w:cs="Calibri"/>
                <w:lang w:val="en-US"/>
              </w:rPr>
            </w:pPr>
          </w:p>
        </w:tc>
      </w:tr>
      <w:tr w:rsidR="004C5348" w:rsidRPr="00E005D6" w14:paraId="331D5F07" w14:textId="77777777" w:rsidTr="005C0B53">
        <w:tc>
          <w:tcPr>
            <w:tcW w:w="4428" w:type="dxa"/>
            <w:shd w:val="clear" w:color="auto" w:fill="auto"/>
          </w:tcPr>
          <w:p w14:paraId="5FB2EA7A" w14:textId="65BCA243" w:rsidR="004C5348" w:rsidRPr="004C5348" w:rsidRDefault="004C5348" w:rsidP="004C5348">
            <w:pPr>
              <w:spacing w:before="120"/>
              <w:jc w:val="both"/>
              <w:rPr>
                <w:rFonts w:cs="Calibri"/>
                <w:lang w:val="en-US"/>
              </w:rPr>
            </w:pPr>
            <w:r w:rsidRPr="004C5348">
              <w:rPr>
                <w:rFonts w:cs="Calibri"/>
                <w:lang w:val="en-US"/>
              </w:rPr>
              <w:t>[</w:t>
            </w:r>
            <w:r>
              <w:rPr>
                <w:rFonts w:cs="Calibri"/>
                <w:lang w:val="en-US"/>
              </w:rPr>
              <w:t xml:space="preserve">Project </w:t>
            </w:r>
            <w:r w:rsidRPr="004C5348">
              <w:rPr>
                <w:rFonts w:cs="Calibri"/>
                <w:lang w:val="en-US"/>
              </w:rPr>
              <w:t xml:space="preserve">Beneficiary </w:t>
            </w:r>
            <w:r>
              <w:rPr>
                <w:rFonts w:cs="Calibri"/>
                <w:lang w:val="en-US"/>
              </w:rPr>
              <w:t xml:space="preserve">4 </w:t>
            </w:r>
            <w:r w:rsidRPr="004C5348">
              <w:rPr>
                <w:rFonts w:cs="Calibri"/>
                <w:lang w:val="en-US"/>
              </w:rPr>
              <w:t>Name]</w:t>
            </w:r>
          </w:p>
          <w:p w14:paraId="081CBF92" w14:textId="6DDA40DB" w:rsidR="004C5348" w:rsidRPr="004C5348" w:rsidRDefault="004C5348" w:rsidP="004C5348">
            <w:pPr>
              <w:spacing w:before="120"/>
              <w:jc w:val="both"/>
              <w:rPr>
                <w:rFonts w:cs="Calibri"/>
                <w:lang w:val="en-US"/>
              </w:rPr>
            </w:pPr>
            <w:r>
              <w:rPr>
                <w:rFonts w:cs="Calibri"/>
                <w:lang w:val="en-US"/>
              </w:rPr>
              <w:t>Legal Representative Name and Title</w:t>
            </w:r>
          </w:p>
        </w:tc>
        <w:tc>
          <w:tcPr>
            <w:tcW w:w="4428" w:type="dxa"/>
            <w:shd w:val="clear" w:color="auto" w:fill="auto"/>
          </w:tcPr>
          <w:p w14:paraId="51EE0407" w14:textId="77777777" w:rsidR="004C5348" w:rsidRPr="004C5348" w:rsidRDefault="004C5348" w:rsidP="005C0B53">
            <w:pPr>
              <w:spacing w:before="120"/>
              <w:jc w:val="both"/>
              <w:rPr>
                <w:rFonts w:cs="Calibri"/>
                <w:lang w:val="en-US"/>
              </w:rPr>
            </w:pPr>
          </w:p>
        </w:tc>
      </w:tr>
      <w:tr w:rsidR="004C5348" w:rsidRPr="00E005D6" w14:paraId="1748CDEF" w14:textId="77777777" w:rsidTr="005C0B53">
        <w:tc>
          <w:tcPr>
            <w:tcW w:w="4428" w:type="dxa"/>
            <w:shd w:val="clear" w:color="auto" w:fill="auto"/>
          </w:tcPr>
          <w:p w14:paraId="5E80F363" w14:textId="6857C439" w:rsidR="004C5348" w:rsidRPr="004C5348" w:rsidRDefault="004C5348" w:rsidP="004C5348">
            <w:pPr>
              <w:spacing w:before="120"/>
              <w:jc w:val="both"/>
              <w:rPr>
                <w:rFonts w:cs="Calibri"/>
                <w:lang w:val="en-US"/>
              </w:rPr>
            </w:pPr>
            <w:r w:rsidRPr="004C5348">
              <w:rPr>
                <w:rFonts w:cs="Calibri"/>
                <w:lang w:val="en-US"/>
              </w:rPr>
              <w:t>[</w:t>
            </w:r>
            <w:r>
              <w:rPr>
                <w:rFonts w:cs="Calibri"/>
                <w:lang w:val="en-US"/>
              </w:rPr>
              <w:t xml:space="preserve">Project </w:t>
            </w:r>
            <w:r w:rsidRPr="004C5348">
              <w:rPr>
                <w:rFonts w:cs="Calibri"/>
                <w:lang w:val="en-US"/>
              </w:rPr>
              <w:t xml:space="preserve">Beneficiary </w:t>
            </w:r>
            <w:r>
              <w:rPr>
                <w:rFonts w:cs="Calibri"/>
                <w:lang w:val="en-US"/>
              </w:rPr>
              <w:t xml:space="preserve">5 </w:t>
            </w:r>
            <w:r w:rsidRPr="004C5348">
              <w:rPr>
                <w:rFonts w:cs="Calibri"/>
                <w:lang w:val="en-US"/>
              </w:rPr>
              <w:t>Name]</w:t>
            </w:r>
          </w:p>
          <w:p w14:paraId="279DFC16" w14:textId="1405F456" w:rsidR="004C5348" w:rsidRPr="004C5348" w:rsidRDefault="004C5348" w:rsidP="004C5348">
            <w:pPr>
              <w:spacing w:before="120"/>
              <w:jc w:val="both"/>
              <w:rPr>
                <w:rFonts w:cs="Calibri"/>
                <w:lang w:val="en-US"/>
              </w:rPr>
            </w:pPr>
            <w:r>
              <w:rPr>
                <w:rFonts w:cs="Calibri"/>
                <w:lang w:val="en-US"/>
              </w:rPr>
              <w:t>Legal Representative Name and Title</w:t>
            </w:r>
            <w:r w:rsidRPr="004C5348">
              <w:rPr>
                <w:rFonts w:cs="Calibri"/>
                <w:lang w:val="en-US"/>
              </w:rPr>
              <w:t xml:space="preserve"> </w:t>
            </w:r>
          </w:p>
        </w:tc>
        <w:tc>
          <w:tcPr>
            <w:tcW w:w="4428" w:type="dxa"/>
            <w:shd w:val="clear" w:color="auto" w:fill="auto"/>
          </w:tcPr>
          <w:p w14:paraId="72DCAF95" w14:textId="77777777" w:rsidR="004C5348" w:rsidRPr="004C5348" w:rsidRDefault="004C5348" w:rsidP="005C0B53">
            <w:pPr>
              <w:spacing w:before="120"/>
              <w:jc w:val="both"/>
              <w:rPr>
                <w:rFonts w:cs="Calibri"/>
                <w:lang w:val="en-US"/>
              </w:rPr>
            </w:pPr>
          </w:p>
        </w:tc>
      </w:tr>
    </w:tbl>
    <w:p w14:paraId="34DCD82F" w14:textId="77777777" w:rsidR="004C5348" w:rsidRDefault="004C5348" w:rsidP="004A3ED7">
      <w:pPr>
        <w:pStyle w:val="Default"/>
        <w:spacing w:line="240" w:lineRule="atLeast"/>
        <w:jc w:val="both"/>
        <w:rPr>
          <w:rFonts w:ascii="Aptos" w:hAnsi="Aptos" w:cstheme="minorHAnsi"/>
          <w:color w:val="auto"/>
          <w:sz w:val="22"/>
          <w:szCs w:val="22"/>
          <w:highlight w:val="yellow"/>
          <w:lang w:val="en-US"/>
        </w:rPr>
      </w:pPr>
    </w:p>
    <w:p w14:paraId="1A72AAEF" w14:textId="77777777" w:rsidR="004C5348" w:rsidRDefault="004C5348" w:rsidP="004A3ED7">
      <w:pPr>
        <w:pStyle w:val="Default"/>
        <w:spacing w:line="240" w:lineRule="atLeast"/>
        <w:jc w:val="both"/>
        <w:rPr>
          <w:rFonts w:ascii="Aptos" w:hAnsi="Aptos" w:cstheme="minorHAnsi"/>
          <w:color w:val="auto"/>
          <w:sz w:val="22"/>
          <w:szCs w:val="22"/>
          <w:highlight w:val="yellow"/>
          <w:lang w:val="en-US"/>
        </w:rPr>
      </w:pPr>
    </w:p>
    <w:p w14:paraId="4E4926C6" w14:textId="77777777" w:rsidR="0051594A" w:rsidRPr="00C40B43" w:rsidRDefault="0051594A" w:rsidP="0051594A">
      <w:pPr>
        <w:pStyle w:val="Default"/>
        <w:spacing w:line="240" w:lineRule="atLeast"/>
        <w:jc w:val="both"/>
        <w:rPr>
          <w:rFonts w:ascii="Aptos" w:hAnsi="Aptos" w:cstheme="minorHAnsi"/>
          <w:color w:val="auto"/>
          <w:sz w:val="22"/>
          <w:szCs w:val="22"/>
          <w:lang w:val="en-GB"/>
        </w:rPr>
      </w:pPr>
    </w:p>
    <w:p w14:paraId="18CE0116" w14:textId="77777777" w:rsidR="00DA085F" w:rsidRPr="00C40B43" w:rsidRDefault="00DA085F" w:rsidP="008E01C3">
      <w:pPr>
        <w:pStyle w:val="Default"/>
        <w:spacing w:line="240" w:lineRule="atLeast"/>
        <w:jc w:val="both"/>
        <w:rPr>
          <w:rFonts w:ascii="Aptos" w:hAnsi="Aptos" w:cstheme="minorHAnsi"/>
          <w:color w:val="auto"/>
          <w:sz w:val="22"/>
          <w:szCs w:val="22"/>
          <w:lang w:val="en-GB"/>
        </w:rPr>
      </w:pPr>
    </w:p>
    <w:p w14:paraId="767397F1" w14:textId="77777777" w:rsidR="004A3ED7" w:rsidRPr="00C40B43" w:rsidRDefault="004A3ED7" w:rsidP="008E01C3">
      <w:pPr>
        <w:pStyle w:val="Default"/>
        <w:spacing w:line="240" w:lineRule="atLeast"/>
        <w:jc w:val="both"/>
        <w:rPr>
          <w:rFonts w:ascii="Aptos" w:hAnsi="Aptos" w:cstheme="minorHAnsi"/>
          <w:color w:val="auto"/>
          <w:sz w:val="22"/>
          <w:szCs w:val="22"/>
          <w:lang w:val="en-GB"/>
        </w:rPr>
      </w:pPr>
    </w:p>
    <w:p w14:paraId="4297ADA7" w14:textId="582DFE24" w:rsidR="004A3ED7" w:rsidRPr="00C40B43" w:rsidRDefault="004A3ED7" w:rsidP="004A3ED7">
      <w:pPr>
        <w:pStyle w:val="Default"/>
        <w:spacing w:line="240" w:lineRule="atLeast"/>
        <w:jc w:val="both"/>
        <w:rPr>
          <w:rFonts w:ascii="Aptos" w:hAnsi="Aptos" w:cstheme="minorHAnsi"/>
          <w:b/>
          <w:bCs/>
          <w:color w:val="auto"/>
          <w:sz w:val="22"/>
          <w:szCs w:val="22"/>
          <w:lang w:val="en-GB"/>
        </w:rPr>
      </w:pPr>
      <w:r w:rsidRPr="00C40B43">
        <w:rPr>
          <w:rFonts w:ascii="Aptos" w:hAnsi="Aptos" w:cstheme="minorHAnsi"/>
          <w:b/>
          <w:bCs/>
          <w:color w:val="auto"/>
          <w:sz w:val="22"/>
          <w:szCs w:val="22"/>
          <w:lang w:val="en-GB"/>
        </w:rPr>
        <w:t>Annexes</w:t>
      </w:r>
    </w:p>
    <w:p w14:paraId="2EFA0E2D" w14:textId="09608FA2" w:rsidR="004C5348" w:rsidRPr="00F96061" w:rsidRDefault="004C5348">
      <w:pPr>
        <w:pStyle w:val="Default"/>
        <w:numPr>
          <w:ilvl w:val="0"/>
          <w:numId w:val="44"/>
        </w:numPr>
        <w:spacing w:line="240" w:lineRule="atLeast"/>
        <w:jc w:val="both"/>
        <w:rPr>
          <w:rFonts w:ascii="Aptos" w:hAnsi="Aptos" w:cstheme="minorHAnsi"/>
          <w:color w:val="auto"/>
          <w:sz w:val="22"/>
          <w:szCs w:val="22"/>
          <w:lang w:val="en-GB"/>
        </w:rPr>
      </w:pPr>
      <w:r w:rsidRPr="00F96061">
        <w:rPr>
          <w:rFonts w:ascii="Aptos" w:hAnsi="Aptos" w:cstheme="minorHAnsi"/>
          <w:color w:val="auto"/>
          <w:sz w:val="22"/>
          <w:szCs w:val="22"/>
          <w:lang w:val="en-GB"/>
        </w:rPr>
        <w:t>Budget table</w:t>
      </w:r>
    </w:p>
    <w:p w14:paraId="6F17B4B4" w14:textId="18D6DEE5" w:rsidR="004C5348" w:rsidRPr="00F96061" w:rsidRDefault="004A3ED7">
      <w:pPr>
        <w:pStyle w:val="Default"/>
        <w:numPr>
          <w:ilvl w:val="0"/>
          <w:numId w:val="44"/>
        </w:numPr>
        <w:spacing w:line="240" w:lineRule="atLeast"/>
        <w:jc w:val="both"/>
        <w:rPr>
          <w:rFonts w:ascii="Aptos" w:hAnsi="Aptos" w:cstheme="minorHAnsi"/>
          <w:color w:val="auto"/>
          <w:sz w:val="22"/>
          <w:szCs w:val="22"/>
          <w:lang w:val="en-GB"/>
        </w:rPr>
      </w:pPr>
      <w:r w:rsidRPr="00F96061">
        <w:rPr>
          <w:rFonts w:ascii="Aptos" w:hAnsi="Aptos" w:cstheme="minorHAnsi"/>
          <w:color w:val="auto"/>
          <w:sz w:val="22"/>
          <w:szCs w:val="22"/>
          <w:lang w:val="en-GB"/>
        </w:rPr>
        <w:t xml:space="preserve">Annex II of the Financing Agreement </w:t>
      </w:r>
    </w:p>
    <w:p w14:paraId="0631C2DF" w14:textId="77777777" w:rsidR="004C5348" w:rsidRDefault="004C5348">
      <w:pPr>
        <w:spacing w:after="0" w:line="240" w:lineRule="auto"/>
        <w:rPr>
          <w:rFonts w:ascii="Aptos" w:hAnsi="Aptos" w:cstheme="minorHAnsi"/>
          <w:lang w:val="en-GB"/>
        </w:rPr>
      </w:pPr>
      <w:r>
        <w:rPr>
          <w:rFonts w:ascii="Aptos" w:hAnsi="Aptos" w:cstheme="minorHAnsi"/>
          <w:lang w:val="en-GB"/>
        </w:rPr>
        <w:br w:type="page"/>
      </w:r>
    </w:p>
    <w:p w14:paraId="46E6A1B8" w14:textId="51443636" w:rsidR="004A3ED7" w:rsidRPr="00A0784D" w:rsidRDefault="004C5348" w:rsidP="004C5348">
      <w:pPr>
        <w:pStyle w:val="Default"/>
        <w:spacing w:line="240" w:lineRule="atLeast"/>
        <w:jc w:val="both"/>
        <w:rPr>
          <w:rFonts w:ascii="Aptos" w:hAnsi="Aptos" w:cstheme="minorHAnsi"/>
          <w:b/>
          <w:bCs/>
          <w:color w:val="auto"/>
          <w:sz w:val="22"/>
          <w:szCs w:val="22"/>
          <w:lang w:val="en-GB"/>
        </w:rPr>
      </w:pPr>
      <w:r w:rsidRPr="00A0784D">
        <w:rPr>
          <w:rFonts w:ascii="Aptos" w:hAnsi="Aptos" w:cstheme="minorHAnsi"/>
          <w:b/>
          <w:bCs/>
          <w:color w:val="auto"/>
          <w:sz w:val="22"/>
          <w:szCs w:val="22"/>
          <w:lang w:val="en-GB"/>
        </w:rPr>
        <w:lastRenderedPageBreak/>
        <w:t xml:space="preserve">ANNEX I </w:t>
      </w:r>
    </w:p>
    <w:p w14:paraId="00B5DB26" w14:textId="77777777" w:rsidR="004C5348" w:rsidRDefault="004C5348" w:rsidP="004C5348">
      <w:pPr>
        <w:pStyle w:val="Default"/>
        <w:spacing w:line="240" w:lineRule="atLeast"/>
        <w:jc w:val="both"/>
        <w:rPr>
          <w:rFonts w:ascii="Aptos" w:hAnsi="Aptos" w:cstheme="minorHAnsi"/>
          <w:color w:val="auto"/>
          <w:sz w:val="22"/>
          <w:szCs w:val="22"/>
          <w:lang w:val="en-GB"/>
        </w:rPr>
      </w:pPr>
    </w:p>
    <w:p w14:paraId="5FE09AFC" w14:textId="3B7BDAE6" w:rsidR="004C5348" w:rsidRDefault="004C5348" w:rsidP="004C5348">
      <w:pPr>
        <w:pStyle w:val="Default"/>
        <w:spacing w:line="240" w:lineRule="atLeast"/>
        <w:jc w:val="both"/>
        <w:rPr>
          <w:rFonts w:ascii="Aptos" w:hAnsi="Aptos" w:cstheme="minorHAnsi"/>
          <w:color w:val="auto"/>
          <w:sz w:val="22"/>
          <w:szCs w:val="22"/>
          <w:lang w:val="en-GB"/>
        </w:rPr>
      </w:pPr>
      <w:r>
        <w:rPr>
          <w:rFonts w:ascii="Aptos" w:hAnsi="Aptos" w:cstheme="minorHAnsi"/>
          <w:color w:val="auto"/>
          <w:sz w:val="22"/>
          <w:szCs w:val="22"/>
          <w:lang w:val="en-GB"/>
        </w:rPr>
        <w:t xml:space="preserve">All amounts are in EUR. </w:t>
      </w:r>
    </w:p>
    <w:p w14:paraId="483E10FF" w14:textId="77777777" w:rsidR="004C5348" w:rsidRDefault="004C5348" w:rsidP="004C5348">
      <w:pPr>
        <w:pStyle w:val="Default"/>
        <w:spacing w:line="240" w:lineRule="atLeast"/>
        <w:jc w:val="both"/>
        <w:rPr>
          <w:rFonts w:ascii="Aptos" w:hAnsi="Aptos" w:cstheme="minorHAnsi"/>
          <w:color w:val="auto"/>
          <w:sz w:val="22"/>
          <w:szCs w:val="22"/>
          <w:lang w:val="en-GB"/>
        </w:rPr>
      </w:pPr>
    </w:p>
    <w:tbl>
      <w:tblPr>
        <w:tblW w:w="9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317"/>
        <w:gridCol w:w="1162"/>
        <w:gridCol w:w="1434"/>
        <w:gridCol w:w="1453"/>
        <w:gridCol w:w="1149"/>
        <w:gridCol w:w="1343"/>
      </w:tblGrid>
      <w:tr w:rsidR="004C5348" w:rsidRPr="0074660E" w14:paraId="63C127CB" w14:textId="77777777" w:rsidTr="005C0B53">
        <w:trPr>
          <w:trHeight w:val="1263"/>
          <w:tblHeader/>
        </w:trPr>
        <w:tc>
          <w:tcPr>
            <w:tcW w:w="1378" w:type="dxa"/>
            <w:vAlign w:val="center"/>
          </w:tcPr>
          <w:p w14:paraId="2BC888EE" w14:textId="77777777" w:rsidR="004C5348" w:rsidRPr="0074660E" w:rsidRDefault="004C5348" w:rsidP="005C0B53">
            <w:pPr>
              <w:pStyle w:val="Default"/>
              <w:spacing w:after="200"/>
              <w:ind w:right="-64"/>
              <w:jc w:val="center"/>
              <w:rPr>
                <w:rFonts w:ascii="Aptos" w:hAnsi="Aptos"/>
                <w:b/>
                <w:bCs/>
                <w:color w:val="auto"/>
                <w:sz w:val="22"/>
                <w:szCs w:val="22"/>
                <w:lang w:val="en-GB"/>
              </w:rPr>
            </w:pPr>
            <w:r w:rsidRPr="0074660E">
              <w:rPr>
                <w:rFonts w:ascii="Aptos" w:hAnsi="Aptos"/>
                <w:b/>
                <w:bCs/>
                <w:color w:val="auto"/>
                <w:sz w:val="22"/>
                <w:szCs w:val="22"/>
                <w:lang w:val="en-GB"/>
              </w:rPr>
              <w:t>s/n</w:t>
            </w:r>
          </w:p>
          <w:p w14:paraId="4739E781" w14:textId="77777777" w:rsidR="004C5348" w:rsidRPr="0074660E" w:rsidRDefault="004C5348" w:rsidP="005C0B53">
            <w:pPr>
              <w:pStyle w:val="Default"/>
              <w:spacing w:after="200"/>
              <w:ind w:right="-64"/>
              <w:jc w:val="center"/>
              <w:rPr>
                <w:rFonts w:ascii="Aptos" w:hAnsi="Aptos"/>
                <w:b/>
                <w:bCs/>
                <w:color w:val="auto"/>
                <w:sz w:val="22"/>
                <w:szCs w:val="22"/>
                <w:lang w:val="en-GB"/>
              </w:rPr>
            </w:pPr>
            <w:r w:rsidRPr="0074660E">
              <w:rPr>
                <w:rFonts w:ascii="Aptos" w:hAnsi="Aptos"/>
                <w:b/>
                <w:bCs/>
                <w:color w:val="auto"/>
                <w:sz w:val="22"/>
                <w:szCs w:val="22"/>
                <w:lang w:val="en-GB"/>
              </w:rPr>
              <w:t>(1)</w:t>
            </w:r>
          </w:p>
        </w:tc>
        <w:tc>
          <w:tcPr>
            <w:tcW w:w="1317" w:type="dxa"/>
            <w:vAlign w:val="center"/>
          </w:tcPr>
          <w:p w14:paraId="13731FED" w14:textId="77777777" w:rsidR="004C5348" w:rsidRPr="0074660E" w:rsidRDefault="004C5348" w:rsidP="005C0B53">
            <w:pPr>
              <w:pStyle w:val="Default"/>
              <w:spacing w:after="200"/>
              <w:ind w:right="-64"/>
              <w:jc w:val="center"/>
              <w:rPr>
                <w:rFonts w:ascii="Aptos" w:hAnsi="Aptos"/>
                <w:b/>
                <w:bCs/>
                <w:sz w:val="22"/>
                <w:szCs w:val="22"/>
                <w:lang w:val="en-GB"/>
              </w:rPr>
            </w:pPr>
            <w:r w:rsidRPr="0074660E">
              <w:rPr>
                <w:rFonts w:ascii="Aptos" w:hAnsi="Aptos"/>
                <w:b/>
                <w:bCs/>
                <w:sz w:val="22"/>
                <w:szCs w:val="22"/>
                <w:lang w:val="en-GB"/>
              </w:rPr>
              <w:t>Institution</w:t>
            </w:r>
          </w:p>
          <w:p w14:paraId="429C7554" w14:textId="77777777" w:rsidR="004C5348" w:rsidRPr="0074660E" w:rsidRDefault="004C5348" w:rsidP="005C0B53">
            <w:pPr>
              <w:pStyle w:val="Default"/>
              <w:spacing w:after="200"/>
              <w:ind w:right="-64"/>
              <w:jc w:val="center"/>
              <w:rPr>
                <w:rFonts w:ascii="Aptos" w:hAnsi="Aptos"/>
                <w:b/>
                <w:bCs/>
                <w:sz w:val="22"/>
                <w:szCs w:val="22"/>
                <w:lang w:val="en-GB"/>
              </w:rPr>
            </w:pPr>
            <w:r w:rsidRPr="0074660E">
              <w:rPr>
                <w:rFonts w:ascii="Aptos" w:hAnsi="Aptos"/>
                <w:b/>
                <w:bCs/>
                <w:sz w:val="22"/>
                <w:szCs w:val="22"/>
                <w:lang w:val="en-GB"/>
              </w:rPr>
              <w:t>(2)</w:t>
            </w:r>
          </w:p>
        </w:tc>
        <w:tc>
          <w:tcPr>
            <w:tcW w:w="1162" w:type="dxa"/>
            <w:vAlign w:val="center"/>
          </w:tcPr>
          <w:p w14:paraId="074DF421" w14:textId="77777777" w:rsidR="004C5348" w:rsidRPr="0074660E" w:rsidRDefault="004C5348" w:rsidP="005C0B53">
            <w:pPr>
              <w:pStyle w:val="Default"/>
              <w:spacing w:after="200"/>
              <w:ind w:right="-64"/>
              <w:jc w:val="center"/>
              <w:rPr>
                <w:rFonts w:ascii="Aptos" w:hAnsi="Aptos"/>
                <w:b/>
                <w:bCs/>
                <w:sz w:val="22"/>
                <w:szCs w:val="22"/>
                <w:lang w:val="en-GB"/>
              </w:rPr>
            </w:pPr>
            <w:r w:rsidRPr="0074660E">
              <w:rPr>
                <w:rFonts w:ascii="Aptos" w:hAnsi="Aptos"/>
                <w:b/>
                <w:bCs/>
                <w:sz w:val="22"/>
                <w:szCs w:val="22"/>
                <w:lang w:val="en-GB"/>
              </w:rPr>
              <w:t>Country</w:t>
            </w:r>
          </w:p>
          <w:p w14:paraId="549B5CF2" w14:textId="77777777" w:rsidR="004C5348" w:rsidRPr="0074660E" w:rsidRDefault="004C5348" w:rsidP="005C0B53">
            <w:pPr>
              <w:pStyle w:val="Default"/>
              <w:spacing w:after="200"/>
              <w:ind w:right="-64"/>
              <w:jc w:val="center"/>
              <w:rPr>
                <w:rFonts w:ascii="Aptos" w:hAnsi="Aptos"/>
                <w:b/>
                <w:bCs/>
                <w:sz w:val="22"/>
                <w:szCs w:val="22"/>
                <w:lang w:val="en-GB"/>
              </w:rPr>
            </w:pPr>
            <w:r w:rsidRPr="0074660E">
              <w:rPr>
                <w:rFonts w:ascii="Aptos" w:hAnsi="Aptos"/>
                <w:b/>
                <w:bCs/>
                <w:sz w:val="22"/>
                <w:szCs w:val="22"/>
                <w:lang w:val="en-GB"/>
              </w:rPr>
              <w:t>(3)</w:t>
            </w:r>
          </w:p>
        </w:tc>
        <w:tc>
          <w:tcPr>
            <w:tcW w:w="1434" w:type="dxa"/>
            <w:vAlign w:val="center"/>
          </w:tcPr>
          <w:p w14:paraId="67498A47" w14:textId="77777777" w:rsidR="004C5348" w:rsidRPr="0074660E" w:rsidRDefault="004C5348" w:rsidP="005C0B53">
            <w:pPr>
              <w:pStyle w:val="Default"/>
              <w:spacing w:after="200"/>
              <w:ind w:left="-100" w:right="-64"/>
              <w:jc w:val="center"/>
              <w:rPr>
                <w:rFonts w:ascii="Aptos" w:hAnsi="Aptos"/>
                <w:b/>
                <w:bCs/>
                <w:sz w:val="22"/>
                <w:szCs w:val="22"/>
                <w:lang w:val="en-GB"/>
              </w:rPr>
            </w:pPr>
            <w:r w:rsidRPr="0074660E">
              <w:rPr>
                <w:rFonts w:ascii="Aptos" w:hAnsi="Aptos"/>
                <w:b/>
                <w:bCs/>
                <w:sz w:val="22"/>
                <w:szCs w:val="22"/>
                <w:lang w:val="en-GB"/>
              </w:rPr>
              <w:t>Union Support</w:t>
            </w:r>
          </w:p>
          <w:p w14:paraId="0B4AA1E2" w14:textId="77777777" w:rsidR="004C5348" w:rsidRPr="0074660E" w:rsidRDefault="004C5348" w:rsidP="005C0B53">
            <w:pPr>
              <w:pStyle w:val="Default"/>
              <w:spacing w:after="200"/>
              <w:ind w:right="-64"/>
              <w:jc w:val="center"/>
              <w:rPr>
                <w:rFonts w:ascii="Aptos" w:hAnsi="Aptos"/>
                <w:b/>
                <w:bCs/>
                <w:sz w:val="22"/>
                <w:szCs w:val="22"/>
                <w:lang w:val="en-GB"/>
              </w:rPr>
            </w:pPr>
            <w:r w:rsidRPr="0074660E">
              <w:rPr>
                <w:rFonts w:ascii="Aptos" w:hAnsi="Aptos"/>
                <w:b/>
                <w:bCs/>
                <w:sz w:val="22"/>
                <w:szCs w:val="22"/>
                <w:lang w:val="en-GB"/>
              </w:rPr>
              <w:t>(4)</w:t>
            </w:r>
          </w:p>
        </w:tc>
        <w:tc>
          <w:tcPr>
            <w:tcW w:w="1453" w:type="dxa"/>
            <w:vAlign w:val="center"/>
          </w:tcPr>
          <w:p w14:paraId="493117A5" w14:textId="77777777" w:rsidR="004C5348" w:rsidRPr="0074660E" w:rsidRDefault="004C5348" w:rsidP="005C0B53">
            <w:pPr>
              <w:pStyle w:val="Default"/>
              <w:spacing w:after="200"/>
              <w:ind w:left="-100" w:right="-64"/>
              <w:jc w:val="center"/>
              <w:rPr>
                <w:rFonts w:ascii="Aptos" w:hAnsi="Aptos"/>
                <w:b/>
                <w:bCs/>
                <w:sz w:val="22"/>
                <w:szCs w:val="22"/>
                <w:lang w:val="en-GB"/>
              </w:rPr>
            </w:pPr>
            <w:r w:rsidRPr="0074660E">
              <w:rPr>
                <w:rFonts w:ascii="Aptos" w:hAnsi="Aptos"/>
                <w:b/>
                <w:bCs/>
                <w:sz w:val="22"/>
                <w:szCs w:val="22"/>
                <w:lang w:val="en-GB"/>
              </w:rPr>
              <w:t>National Counterpart</w:t>
            </w:r>
          </w:p>
          <w:p w14:paraId="7B64E5C9" w14:textId="77777777" w:rsidR="004C5348" w:rsidRPr="0074660E" w:rsidRDefault="004C5348" w:rsidP="005C0B53">
            <w:pPr>
              <w:pStyle w:val="Default"/>
              <w:spacing w:after="200"/>
              <w:ind w:right="-64"/>
              <w:jc w:val="center"/>
              <w:rPr>
                <w:rFonts w:ascii="Aptos" w:hAnsi="Aptos"/>
                <w:b/>
                <w:bCs/>
                <w:sz w:val="22"/>
                <w:szCs w:val="22"/>
                <w:lang w:val="en-GB"/>
              </w:rPr>
            </w:pPr>
            <w:r w:rsidRPr="0074660E">
              <w:rPr>
                <w:rFonts w:ascii="Aptos" w:hAnsi="Aptos"/>
                <w:b/>
                <w:bCs/>
                <w:sz w:val="22"/>
                <w:szCs w:val="22"/>
                <w:lang w:val="en-GB"/>
              </w:rPr>
              <w:t>(5)</w:t>
            </w:r>
          </w:p>
        </w:tc>
        <w:tc>
          <w:tcPr>
            <w:tcW w:w="1149" w:type="dxa"/>
            <w:vAlign w:val="center"/>
          </w:tcPr>
          <w:p w14:paraId="68D04FD8" w14:textId="77777777" w:rsidR="004C5348" w:rsidRPr="0074660E" w:rsidRDefault="004C5348" w:rsidP="005C0B53">
            <w:pPr>
              <w:pStyle w:val="Default"/>
              <w:spacing w:after="200"/>
              <w:ind w:right="-64"/>
              <w:jc w:val="center"/>
              <w:rPr>
                <w:rFonts w:ascii="Aptos" w:hAnsi="Aptos"/>
                <w:b/>
                <w:bCs/>
                <w:sz w:val="22"/>
                <w:szCs w:val="22"/>
                <w:lang w:val="en-GB"/>
              </w:rPr>
            </w:pPr>
            <w:r w:rsidRPr="0074660E">
              <w:rPr>
                <w:rFonts w:ascii="Aptos" w:hAnsi="Aptos"/>
                <w:b/>
                <w:bCs/>
                <w:sz w:val="22"/>
                <w:szCs w:val="22"/>
                <w:lang w:val="en-GB"/>
              </w:rPr>
              <w:t>Total Eligible Budget</w:t>
            </w:r>
          </w:p>
          <w:p w14:paraId="1A940D2E" w14:textId="77777777" w:rsidR="004C5348" w:rsidRPr="0074660E" w:rsidRDefault="004C5348" w:rsidP="005C0B53">
            <w:pPr>
              <w:pStyle w:val="Default"/>
              <w:spacing w:after="200"/>
              <w:ind w:right="-64"/>
              <w:jc w:val="center"/>
              <w:rPr>
                <w:rFonts w:ascii="Aptos" w:hAnsi="Aptos"/>
                <w:b/>
                <w:bCs/>
                <w:sz w:val="22"/>
                <w:szCs w:val="22"/>
                <w:lang w:val="en-GB"/>
              </w:rPr>
            </w:pPr>
            <w:r w:rsidRPr="0074660E">
              <w:rPr>
                <w:rFonts w:ascii="Aptos" w:hAnsi="Aptos"/>
                <w:b/>
                <w:bCs/>
                <w:sz w:val="22"/>
                <w:szCs w:val="22"/>
                <w:lang w:val="en-GB"/>
              </w:rPr>
              <w:t>(6)</w:t>
            </w:r>
          </w:p>
        </w:tc>
        <w:tc>
          <w:tcPr>
            <w:tcW w:w="1343" w:type="dxa"/>
            <w:vAlign w:val="center"/>
          </w:tcPr>
          <w:p w14:paraId="3CCA4CEB" w14:textId="77777777" w:rsidR="004C5348" w:rsidRPr="0074660E" w:rsidRDefault="004C5348" w:rsidP="005C0B53">
            <w:pPr>
              <w:pStyle w:val="Default"/>
              <w:spacing w:after="200"/>
              <w:ind w:right="-64"/>
              <w:jc w:val="center"/>
              <w:rPr>
                <w:rFonts w:ascii="Aptos" w:hAnsi="Aptos"/>
                <w:b/>
                <w:bCs/>
                <w:sz w:val="22"/>
                <w:szCs w:val="22"/>
                <w:lang w:val="en-GB"/>
              </w:rPr>
            </w:pPr>
            <w:r w:rsidRPr="0074660E">
              <w:rPr>
                <w:rFonts w:ascii="Aptos" w:hAnsi="Aptos"/>
                <w:b/>
                <w:bCs/>
                <w:sz w:val="22"/>
                <w:szCs w:val="22"/>
                <w:lang w:val="en-GB"/>
              </w:rPr>
              <w:t>PIP Code</w:t>
            </w:r>
          </w:p>
          <w:p w14:paraId="37F5977B" w14:textId="77777777" w:rsidR="004C5348" w:rsidRPr="0074660E" w:rsidRDefault="004C5348" w:rsidP="005C0B53">
            <w:pPr>
              <w:pStyle w:val="Default"/>
              <w:spacing w:after="200"/>
              <w:ind w:right="-64"/>
              <w:jc w:val="center"/>
              <w:rPr>
                <w:rFonts w:ascii="Aptos" w:hAnsi="Aptos"/>
                <w:b/>
                <w:bCs/>
                <w:sz w:val="22"/>
                <w:szCs w:val="22"/>
                <w:lang w:val="en-GB"/>
              </w:rPr>
            </w:pPr>
            <w:r w:rsidRPr="0074660E">
              <w:rPr>
                <w:rFonts w:ascii="Aptos" w:hAnsi="Aptos"/>
                <w:b/>
                <w:bCs/>
                <w:sz w:val="22"/>
                <w:szCs w:val="22"/>
                <w:lang w:val="en-GB"/>
              </w:rPr>
              <w:t>(7)</w:t>
            </w:r>
          </w:p>
        </w:tc>
      </w:tr>
      <w:tr w:rsidR="004C5348" w:rsidRPr="0074660E" w14:paraId="5CBDDE7A" w14:textId="77777777" w:rsidTr="005C0B53">
        <w:tc>
          <w:tcPr>
            <w:tcW w:w="1378" w:type="dxa"/>
          </w:tcPr>
          <w:p w14:paraId="042075FC" w14:textId="77777777" w:rsidR="004C5348" w:rsidRPr="0074660E" w:rsidRDefault="004C5348" w:rsidP="005C0B53">
            <w:pPr>
              <w:pStyle w:val="Default"/>
              <w:spacing w:after="200"/>
              <w:ind w:right="-64"/>
              <w:jc w:val="both"/>
              <w:rPr>
                <w:rFonts w:ascii="Aptos" w:hAnsi="Aptos"/>
                <w:bCs/>
                <w:sz w:val="22"/>
                <w:szCs w:val="22"/>
                <w:lang w:val="en-GB"/>
              </w:rPr>
            </w:pPr>
            <w:r w:rsidRPr="0074660E">
              <w:rPr>
                <w:rFonts w:ascii="Aptos" w:hAnsi="Aptos"/>
                <w:bCs/>
                <w:sz w:val="22"/>
                <w:szCs w:val="22"/>
                <w:lang w:val="en-GB"/>
              </w:rPr>
              <w:t>Lead</w:t>
            </w:r>
          </w:p>
          <w:p w14:paraId="6C5AF2DA" w14:textId="77777777" w:rsidR="004C5348" w:rsidRPr="0074660E" w:rsidRDefault="004C5348" w:rsidP="005C0B53">
            <w:pPr>
              <w:pStyle w:val="Default"/>
              <w:spacing w:after="200"/>
              <w:ind w:right="-64"/>
              <w:jc w:val="both"/>
              <w:rPr>
                <w:rFonts w:ascii="Aptos" w:hAnsi="Aptos"/>
                <w:bCs/>
                <w:sz w:val="22"/>
                <w:szCs w:val="22"/>
                <w:lang w:val="en-GB"/>
              </w:rPr>
            </w:pPr>
            <w:r w:rsidRPr="0074660E">
              <w:rPr>
                <w:rFonts w:ascii="Aptos" w:hAnsi="Aptos"/>
                <w:bCs/>
                <w:sz w:val="22"/>
                <w:szCs w:val="22"/>
                <w:lang w:val="en-GB"/>
              </w:rPr>
              <w:t>Beneficiary</w:t>
            </w:r>
          </w:p>
        </w:tc>
        <w:tc>
          <w:tcPr>
            <w:tcW w:w="1317" w:type="dxa"/>
          </w:tcPr>
          <w:p w14:paraId="782378C6"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162" w:type="dxa"/>
          </w:tcPr>
          <w:p w14:paraId="03DD2D35"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434" w:type="dxa"/>
          </w:tcPr>
          <w:p w14:paraId="571C05AC"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453" w:type="dxa"/>
          </w:tcPr>
          <w:p w14:paraId="691272E5"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149" w:type="dxa"/>
          </w:tcPr>
          <w:p w14:paraId="03CEAC1D"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343" w:type="dxa"/>
          </w:tcPr>
          <w:p w14:paraId="2AAD7DBF" w14:textId="77777777" w:rsidR="004C5348" w:rsidRPr="0074660E" w:rsidRDefault="004C5348" w:rsidP="005C0B53">
            <w:pPr>
              <w:pStyle w:val="Default"/>
              <w:spacing w:after="200"/>
              <w:ind w:right="-64"/>
              <w:jc w:val="both"/>
              <w:rPr>
                <w:rFonts w:ascii="Aptos" w:hAnsi="Aptos"/>
                <w:color w:val="auto"/>
                <w:sz w:val="22"/>
                <w:szCs w:val="22"/>
                <w:lang w:val="en-GB"/>
              </w:rPr>
            </w:pPr>
          </w:p>
        </w:tc>
      </w:tr>
      <w:tr w:rsidR="004C5348" w:rsidRPr="0074660E" w14:paraId="2AC25BEB" w14:textId="77777777" w:rsidTr="005C0B53">
        <w:tc>
          <w:tcPr>
            <w:tcW w:w="1378" w:type="dxa"/>
          </w:tcPr>
          <w:p w14:paraId="7B0CE335" w14:textId="77777777" w:rsidR="004C5348" w:rsidRPr="0074660E" w:rsidRDefault="004C5348" w:rsidP="005C0B53">
            <w:pPr>
              <w:pStyle w:val="Default"/>
              <w:spacing w:after="200"/>
              <w:ind w:right="-64"/>
              <w:jc w:val="both"/>
              <w:rPr>
                <w:rFonts w:ascii="Aptos" w:hAnsi="Aptos"/>
                <w:bCs/>
                <w:sz w:val="22"/>
                <w:szCs w:val="22"/>
                <w:lang w:val="en-GB"/>
              </w:rPr>
            </w:pPr>
            <w:r w:rsidRPr="0074660E">
              <w:rPr>
                <w:rFonts w:ascii="Aptos" w:hAnsi="Aptos"/>
                <w:bCs/>
                <w:sz w:val="22"/>
                <w:szCs w:val="22"/>
                <w:lang w:val="en-GB"/>
              </w:rPr>
              <w:t>Beneficiary 2</w:t>
            </w:r>
          </w:p>
        </w:tc>
        <w:tc>
          <w:tcPr>
            <w:tcW w:w="1317" w:type="dxa"/>
          </w:tcPr>
          <w:p w14:paraId="38754FE1"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162" w:type="dxa"/>
          </w:tcPr>
          <w:p w14:paraId="07864CAC"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434" w:type="dxa"/>
          </w:tcPr>
          <w:p w14:paraId="46382578"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453" w:type="dxa"/>
          </w:tcPr>
          <w:p w14:paraId="73025544"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149" w:type="dxa"/>
          </w:tcPr>
          <w:p w14:paraId="3B8E0864"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343" w:type="dxa"/>
          </w:tcPr>
          <w:p w14:paraId="52E4B360" w14:textId="77777777" w:rsidR="004C5348" w:rsidRPr="0074660E" w:rsidRDefault="004C5348" w:rsidP="005C0B53">
            <w:pPr>
              <w:pStyle w:val="Default"/>
              <w:spacing w:after="200"/>
              <w:ind w:right="-64"/>
              <w:jc w:val="both"/>
              <w:rPr>
                <w:rFonts w:ascii="Aptos" w:hAnsi="Aptos"/>
                <w:color w:val="auto"/>
                <w:sz w:val="22"/>
                <w:szCs w:val="22"/>
                <w:lang w:val="en-GB"/>
              </w:rPr>
            </w:pPr>
          </w:p>
        </w:tc>
      </w:tr>
      <w:tr w:rsidR="004C5348" w:rsidRPr="0074660E" w14:paraId="32CD1370" w14:textId="77777777" w:rsidTr="005C0B53">
        <w:tc>
          <w:tcPr>
            <w:tcW w:w="1378" w:type="dxa"/>
          </w:tcPr>
          <w:p w14:paraId="7D4D0B60" w14:textId="77777777" w:rsidR="004C5348" w:rsidRPr="0074660E" w:rsidRDefault="004C5348" w:rsidP="005C0B53">
            <w:pPr>
              <w:pStyle w:val="Default"/>
              <w:spacing w:after="200"/>
              <w:ind w:right="-64"/>
              <w:jc w:val="both"/>
              <w:rPr>
                <w:rFonts w:ascii="Aptos" w:hAnsi="Aptos"/>
                <w:bCs/>
                <w:sz w:val="22"/>
                <w:szCs w:val="22"/>
                <w:lang w:val="en-GB"/>
              </w:rPr>
            </w:pPr>
            <w:r w:rsidRPr="0074660E">
              <w:rPr>
                <w:rFonts w:ascii="Aptos" w:hAnsi="Aptos"/>
                <w:bCs/>
                <w:sz w:val="22"/>
                <w:szCs w:val="22"/>
                <w:lang w:val="en-GB"/>
              </w:rPr>
              <w:t>Beneficiary 3</w:t>
            </w:r>
          </w:p>
        </w:tc>
        <w:tc>
          <w:tcPr>
            <w:tcW w:w="1317" w:type="dxa"/>
          </w:tcPr>
          <w:p w14:paraId="0FBA6D3F"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162" w:type="dxa"/>
          </w:tcPr>
          <w:p w14:paraId="7DFDB7AA"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434" w:type="dxa"/>
          </w:tcPr>
          <w:p w14:paraId="097BF44A"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453" w:type="dxa"/>
          </w:tcPr>
          <w:p w14:paraId="7357745A"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149" w:type="dxa"/>
          </w:tcPr>
          <w:p w14:paraId="7D1786BF"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343" w:type="dxa"/>
          </w:tcPr>
          <w:p w14:paraId="0A993684" w14:textId="77777777" w:rsidR="004C5348" w:rsidRPr="0074660E" w:rsidRDefault="004C5348" w:rsidP="005C0B53">
            <w:pPr>
              <w:pStyle w:val="Default"/>
              <w:spacing w:after="200"/>
              <w:ind w:right="-64"/>
              <w:jc w:val="both"/>
              <w:rPr>
                <w:rFonts w:ascii="Aptos" w:hAnsi="Aptos"/>
                <w:color w:val="auto"/>
                <w:sz w:val="22"/>
                <w:szCs w:val="22"/>
                <w:lang w:val="en-GB"/>
              </w:rPr>
            </w:pPr>
          </w:p>
        </w:tc>
      </w:tr>
      <w:tr w:rsidR="004C5348" w:rsidRPr="0074660E" w14:paraId="70D37A3B" w14:textId="77777777" w:rsidTr="005C0B53">
        <w:tc>
          <w:tcPr>
            <w:tcW w:w="1378" w:type="dxa"/>
          </w:tcPr>
          <w:p w14:paraId="006F6CFC" w14:textId="77777777" w:rsidR="004C5348" w:rsidRPr="0074660E" w:rsidRDefault="004C5348" w:rsidP="005C0B53">
            <w:pPr>
              <w:pStyle w:val="Default"/>
              <w:spacing w:after="200"/>
              <w:ind w:right="-64"/>
              <w:jc w:val="both"/>
              <w:rPr>
                <w:rFonts w:ascii="Aptos" w:hAnsi="Aptos"/>
                <w:bCs/>
                <w:sz w:val="22"/>
                <w:szCs w:val="22"/>
                <w:lang w:val="en-GB"/>
              </w:rPr>
            </w:pPr>
            <w:r w:rsidRPr="0074660E">
              <w:rPr>
                <w:rFonts w:ascii="Aptos" w:hAnsi="Aptos"/>
                <w:bCs/>
                <w:sz w:val="22"/>
                <w:szCs w:val="22"/>
                <w:lang w:val="en-GB"/>
              </w:rPr>
              <w:t>Beneficiary 4</w:t>
            </w:r>
          </w:p>
        </w:tc>
        <w:tc>
          <w:tcPr>
            <w:tcW w:w="1317" w:type="dxa"/>
          </w:tcPr>
          <w:p w14:paraId="4DB4A2FD"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162" w:type="dxa"/>
          </w:tcPr>
          <w:p w14:paraId="25DD9A88"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434" w:type="dxa"/>
          </w:tcPr>
          <w:p w14:paraId="417E1172"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453" w:type="dxa"/>
          </w:tcPr>
          <w:p w14:paraId="1C702B8A"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149" w:type="dxa"/>
          </w:tcPr>
          <w:p w14:paraId="164320E8"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343" w:type="dxa"/>
          </w:tcPr>
          <w:p w14:paraId="28521A9B" w14:textId="77777777" w:rsidR="004C5348" w:rsidRPr="0074660E" w:rsidRDefault="004C5348" w:rsidP="005C0B53">
            <w:pPr>
              <w:pStyle w:val="Default"/>
              <w:spacing w:after="200"/>
              <w:ind w:right="-64"/>
              <w:jc w:val="both"/>
              <w:rPr>
                <w:rFonts w:ascii="Aptos" w:hAnsi="Aptos"/>
                <w:color w:val="auto"/>
                <w:sz w:val="22"/>
                <w:szCs w:val="22"/>
                <w:lang w:val="en-GB"/>
              </w:rPr>
            </w:pPr>
          </w:p>
        </w:tc>
      </w:tr>
      <w:tr w:rsidR="004C5348" w:rsidRPr="0074660E" w14:paraId="41E432C5" w14:textId="77777777" w:rsidTr="005C0B53">
        <w:tc>
          <w:tcPr>
            <w:tcW w:w="1378" w:type="dxa"/>
          </w:tcPr>
          <w:p w14:paraId="7C052609" w14:textId="77777777" w:rsidR="004C5348" w:rsidRPr="0074660E" w:rsidRDefault="004C5348" w:rsidP="005C0B53">
            <w:pPr>
              <w:pStyle w:val="Default"/>
              <w:spacing w:after="200"/>
              <w:ind w:right="-64"/>
              <w:jc w:val="both"/>
              <w:rPr>
                <w:rFonts w:ascii="Aptos" w:hAnsi="Aptos"/>
                <w:bCs/>
                <w:sz w:val="22"/>
                <w:szCs w:val="22"/>
                <w:lang w:val="en-GB"/>
              </w:rPr>
            </w:pPr>
            <w:r w:rsidRPr="0074660E">
              <w:rPr>
                <w:rFonts w:ascii="Aptos" w:hAnsi="Aptos"/>
                <w:bCs/>
                <w:sz w:val="22"/>
                <w:szCs w:val="22"/>
                <w:lang w:val="en-GB"/>
              </w:rPr>
              <w:t>Beneficiary n</w:t>
            </w:r>
          </w:p>
        </w:tc>
        <w:tc>
          <w:tcPr>
            <w:tcW w:w="1317" w:type="dxa"/>
            <w:tcBorders>
              <w:bottom w:val="single" w:sz="4" w:space="0" w:color="auto"/>
            </w:tcBorders>
          </w:tcPr>
          <w:p w14:paraId="6C912A2B"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162" w:type="dxa"/>
            <w:tcBorders>
              <w:bottom w:val="single" w:sz="4" w:space="0" w:color="auto"/>
            </w:tcBorders>
          </w:tcPr>
          <w:p w14:paraId="180B9A0D"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434" w:type="dxa"/>
          </w:tcPr>
          <w:p w14:paraId="1021A3E4"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453" w:type="dxa"/>
          </w:tcPr>
          <w:p w14:paraId="75991A05"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149" w:type="dxa"/>
          </w:tcPr>
          <w:p w14:paraId="0D883ADD"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343" w:type="dxa"/>
          </w:tcPr>
          <w:p w14:paraId="3E46EC4E" w14:textId="77777777" w:rsidR="004C5348" w:rsidRPr="0074660E" w:rsidRDefault="004C5348" w:rsidP="005C0B53">
            <w:pPr>
              <w:pStyle w:val="Default"/>
              <w:spacing w:after="200"/>
              <w:ind w:right="-64"/>
              <w:jc w:val="both"/>
              <w:rPr>
                <w:rFonts w:ascii="Aptos" w:hAnsi="Aptos"/>
                <w:color w:val="auto"/>
                <w:sz w:val="22"/>
                <w:szCs w:val="22"/>
                <w:lang w:val="en-GB"/>
              </w:rPr>
            </w:pPr>
          </w:p>
        </w:tc>
      </w:tr>
      <w:tr w:rsidR="004C5348" w:rsidRPr="0074660E" w14:paraId="0DF5DF04" w14:textId="77777777" w:rsidTr="005C0B53">
        <w:tc>
          <w:tcPr>
            <w:tcW w:w="1378" w:type="dxa"/>
          </w:tcPr>
          <w:p w14:paraId="6A7C7F83" w14:textId="77777777" w:rsidR="004C5348" w:rsidRPr="0074660E" w:rsidRDefault="004C5348" w:rsidP="005C0B53">
            <w:pPr>
              <w:pStyle w:val="Default"/>
              <w:spacing w:after="200"/>
              <w:ind w:right="-64"/>
              <w:jc w:val="both"/>
              <w:rPr>
                <w:rFonts w:ascii="Aptos" w:hAnsi="Aptos"/>
                <w:b/>
                <w:bCs/>
                <w:sz w:val="22"/>
                <w:szCs w:val="22"/>
                <w:lang w:val="en-GB"/>
              </w:rPr>
            </w:pPr>
            <w:r w:rsidRPr="0074660E">
              <w:rPr>
                <w:rFonts w:ascii="Aptos" w:hAnsi="Aptos"/>
                <w:b/>
                <w:bCs/>
                <w:sz w:val="22"/>
                <w:szCs w:val="22"/>
                <w:lang w:val="en-GB"/>
              </w:rPr>
              <w:t>Total Budget</w:t>
            </w:r>
          </w:p>
        </w:tc>
        <w:tc>
          <w:tcPr>
            <w:tcW w:w="2479" w:type="dxa"/>
            <w:gridSpan w:val="2"/>
          </w:tcPr>
          <w:p w14:paraId="4534BD86"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434" w:type="dxa"/>
          </w:tcPr>
          <w:p w14:paraId="13579DF7"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453" w:type="dxa"/>
          </w:tcPr>
          <w:p w14:paraId="2353CFDE"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149" w:type="dxa"/>
          </w:tcPr>
          <w:p w14:paraId="615A47E5" w14:textId="77777777" w:rsidR="004C5348" w:rsidRPr="0074660E" w:rsidRDefault="004C5348" w:rsidP="005C0B53">
            <w:pPr>
              <w:pStyle w:val="Default"/>
              <w:spacing w:after="200"/>
              <w:ind w:right="-64"/>
              <w:jc w:val="both"/>
              <w:rPr>
                <w:rFonts w:ascii="Aptos" w:hAnsi="Aptos"/>
                <w:color w:val="auto"/>
                <w:sz w:val="22"/>
                <w:szCs w:val="22"/>
                <w:lang w:val="en-GB"/>
              </w:rPr>
            </w:pPr>
          </w:p>
        </w:tc>
        <w:tc>
          <w:tcPr>
            <w:tcW w:w="1343" w:type="dxa"/>
          </w:tcPr>
          <w:p w14:paraId="5F850AA2" w14:textId="77777777" w:rsidR="004C5348" w:rsidRPr="0074660E" w:rsidRDefault="004C5348" w:rsidP="005C0B53">
            <w:pPr>
              <w:pStyle w:val="Default"/>
              <w:spacing w:after="200"/>
              <w:ind w:right="-64"/>
              <w:jc w:val="both"/>
              <w:rPr>
                <w:rFonts w:ascii="Aptos" w:hAnsi="Aptos"/>
                <w:color w:val="auto"/>
                <w:sz w:val="22"/>
                <w:szCs w:val="22"/>
                <w:lang w:val="en-GB"/>
              </w:rPr>
            </w:pPr>
          </w:p>
        </w:tc>
      </w:tr>
    </w:tbl>
    <w:p w14:paraId="4618DB08" w14:textId="7F9629AF" w:rsidR="004A3ED7" w:rsidRDefault="004C5348" w:rsidP="008E01C3">
      <w:pPr>
        <w:pStyle w:val="Default"/>
        <w:spacing w:line="240" w:lineRule="atLeast"/>
        <w:jc w:val="both"/>
        <w:rPr>
          <w:rFonts w:ascii="Aptos" w:hAnsi="Aptos" w:cstheme="minorHAnsi"/>
          <w:color w:val="auto"/>
          <w:sz w:val="22"/>
          <w:szCs w:val="22"/>
          <w:lang w:val="en-GB"/>
        </w:rPr>
      </w:pPr>
      <w:r>
        <w:rPr>
          <w:rFonts w:ascii="Aptos" w:hAnsi="Aptos" w:cstheme="minorHAnsi"/>
          <w:color w:val="auto"/>
          <w:sz w:val="22"/>
          <w:szCs w:val="22"/>
          <w:lang w:val="en-GB"/>
        </w:rPr>
        <w:t xml:space="preserve">(7) Only for Greek beneficiaries </w:t>
      </w:r>
    </w:p>
    <w:p w14:paraId="6BF73F6F" w14:textId="77777777" w:rsidR="004C5348" w:rsidRDefault="004C5348" w:rsidP="008E01C3">
      <w:pPr>
        <w:pStyle w:val="Default"/>
        <w:spacing w:line="240" w:lineRule="atLeast"/>
        <w:jc w:val="both"/>
        <w:rPr>
          <w:rFonts w:ascii="Aptos" w:hAnsi="Aptos" w:cstheme="minorHAnsi"/>
          <w:color w:val="auto"/>
          <w:sz w:val="22"/>
          <w:szCs w:val="22"/>
          <w:lang w:val="en-GB"/>
        </w:rPr>
      </w:pPr>
    </w:p>
    <w:p w14:paraId="0CD45FA1" w14:textId="77777777" w:rsidR="00F96061" w:rsidRPr="0023507D" w:rsidRDefault="00F96061" w:rsidP="00F96061">
      <w:pPr>
        <w:pStyle w:val="Default"/>
        <w:ind w:right="-64"/>
        <w:jc w:val="both"/>
        <w:rPr>
          <w:rFonts w:ascii="Aptos" w:hAnsi="Aptos"/>
          <w:color w:val="auto"/>
          <w:sz w:val="22"/>
          <w:szCs w:val="22"/>
          <w:highlight w:val="yellow"/>
          <w:lang w:val="en-GB"/>
        </w:rPr>
      </w:pPr>
      <w:r w:rsidRPr="0023507D">
        <w:rPr>
          <w:rFonts w:ascii="Aptos" w:hAnsi="Aptos"/>
          <w:color w:val="auto"/>
          <w:sz w:val="22"/>
          <w:szCs w:val="22"/>
          <w:highlight w:val="yellow"/>
          <w:lang w:val="en-GB"/>
        </w:rPr>
        <w:t xml:space="preserve">The amount of the total public </w:t>
      </w:r>
      <w:r>
        <w:rPr>
          <w:rFonts w:ascii="Aptos" w:hAnsi="Aptos"/>
          <w:color w:val="auto"/>
          <w:sz w:val="22"/>
          <w:szCs w:val="22"/>
          <w:highlight w:val="yellow"/>
          <w:lang w:val="en-GB"/>
        </w:rPr>
        <w:t>or private additional e</w:t>
      </w:r>
      <w:r w:rsidRPr="0023507D">
        <w:rPr>
          <w:rFonts w:ascii="Aptos" w:hAnsi="Aptos"/>
          <w:color w:val="auto"/>
          <w:sz w:val="22"/>
          <w:szCs w:val="22"/>
          <w:highlight w:val="yellow"/>
          <w:lang w:val="en-GB"/>
        </w:rPr>
        <w:t>xpenditure that is no</w:t>
      </w:r>
      <w:r>
        <w:rPr>
          <w:rFonts w:ascii="Aptos" w:hAnsi="Aptos"/>
          <w:color w:val="auto"/>
          <w:sz w:val="22"/>
          <w:szCs w:val="22"/>
          <w:highlight w:val="yellow"/>
          <w:lang w:val="en-GB"/>
        </w:rPr>
        <w:t xml:space="preserve">t </w:t>
      </w:r>
      <w:r w:rsidRPr="0023507D">
        <w:rPr>
          <w:rFonts w:ascii="Aptos" w:hAnsi="Aptos"/>
          <w:color w:val="auto"/>
          <w:sz w:val="22"/>
          <w:szCs w:val="22"/>
          <w:highlight w:val="yellow"/>
          <w:lang w:val="en-GB"/>
        </w:rPr>
        <w:t>co-financ</w:t>
      </w:r>
      <w:r>
        <w:rPr>
          <w:rFonts w:ascii="Aptos" w:hAnsi="Aptos"/>
          <w:color w:val="auto"/>
          <w:sz w:val="22"/>
          <w:szCs w:val="22"/>
          <w:highlight w:val="yellow"/>
          <w:lang w:val="en-GB"/>
        </w:rPr>
        <w:t>ed</w:t>
      </w:r>
      <w:r w:rsidRPr="0023507D">
        <w:rPr>
          <w:rFonts w:ascii="Aptos" w:hAnsi="Aptos"/>
          <w:color w:val="auto"/>
          <w:sz w:val="22"/>
          <w:szCs w:val="22"/>
          <w:highlight w:val="yellow"/>
          <w:lang w:val="en-GB"/>
        </w:rPr>
        <w:t xml:space="preserve"> </w:t>
      </w:r>
      <w:r>
        <w:rPr>
          <w:rFonts w:ascii="Aptos" w:hAnsi="Aptos"/>
          <w:color w:val="auto"/>
          <w:sz w:val="22"/>
          <w:szCs w:val="22"/>
          <w:highlight w:val="yellow"/>
          <w:lang w:val="en-GB"/>
        </w:rPr>
        <w:t xml:space="preserve">by the Programme, </w:t>
      </w:r>
      <w:r w:rsidRPr="0023507D">
        <w:rPr>
          <w:rFonts w:ascii="Aptos" w:hAnsi="Aptos"/>
          <w:color w:val="auto"/>
          <w:sz w:val="22"/>
          <w:szCs w:val="22"/>
          <w:highlight w:val="yellow"/>
          <w:lang w:val="en-GB"/>
        </w:rPr>
        <w:t>will be f</w:t>
      </w:r>
      <w:r>
        <w:rPr>
          <w:rFonts w:ascii="Aptos" w:hAnsi="Aptos"/>
          <w:color w:val="auto"/>
          <w:sz w:val="22"/>
          <w:szCs w:val="22"/>
          <w:highlight w:val="yellow"/>
          <w:lang w:val="en-GB"/>
        </w:rPr>
        <w:t>unded</w:t>
      </w:r>
      <w:r w:rsidRPr="0023507D">
        <w:rPr>
          <w:rFonts w:ascii="Aptos" w:hAnsi="Aptos"/>
          <w:color w:val="auto"/>
          <w:sz w:val="22"/>
          <w:szCs w:val="22"/>
          <w:highlight w:val="yellow"/>
          <w:lang w:val="en-GB"/>
        </w:rPr>
        <w:t xml:space="preserve"> as follows:</w:t>
      </w:r>
    </w:p>
    <w:p w14:paraId="4A655098" w14:textId="77777777" w:rsidR="00F96061" w:rsidRPr="0023507D" w:rsidRDefault="00F96061" w:rsidP="00F96061">
      <w:pPr>
        <w:pStyle w:val="Default"/>
        <w:ind w:right="-64"/>
        <w:jc w:val="both"/>
        <w:rPr>
          <w:rFonts w:ascii="Aptos" w:hAnsi="Aptos"/>
          <w:color w:val="auto"/>
          <w:sz w:val="22"/>
          <w:szCs w:val="22"/>
          <w:highlight w:val="yellow"/>
          <w:lang w:val="en-GB"/>
        </w:rPr>
      </w:pPr>
      <w:r w:rsidRPr="0023507D">
        <w:rPr>
          <w:rFonts w:ascii="Aptos" w:hAnsi="Aptos"/>
          <w:color w:val="auto"/>
          <w:sz w:val="22"/>
          <w:szCs w:val="22"/>
          <w:highlight w:val="yellow"/>
          <w:lang w:val="en-GB"/>
        </w:rPr>
        <w:t xml:space="preserve">Lead Beneficiary: </w:t>
      </w:r>
    </w:p>
    <w:p w14:paraId="2BD1BE66" w14:textId="77777777" w:rsidR="00F96061" w:rsidRPr="0023507D" w:rsidRDefault="00F96061" w:rsidP="00F96061">
      <w:pPr>
        <w:pStyle w:val="Default"/>
        <w:ind w:right="-64"/>
        <w:jc w:val="both"/>
        <w:rPr>
          <w:rFonts w:ascii="Aptos" w:hAnsi="Aptos"/>
          <w:color w:val="auto"/>
          <w:sz w:val="22"/>
          <w:szCs w:val="22"/>
          <w:highlight w:val="yellow"/>
          <w:lang w:val="en-GB"/>
        </w:rPr>
      </w:pPr>
      <w:r w:rsidRPr="0023507D">
        <w:rPr>
          <w:rFonts w:ascii="Aptos" w:hAnsi="Aptos"/>
          <w:color w:val="auto"/>
          <w:sz w:val="22"/>
          <w:szCs w:val="22"/>
          <w:highlight w:val="yellow"/>
          <w:lang w:val="en-GB"/>
        </w:rPr>
        <w:t xml:space="preserve">Beneficiary 2: </w:t>
      </w:r>
    </w:p>
    <w:p w14:paraId="2882071A" w14:textId="77777777" w:rsidR="00F96061" w:rsidRPr="0074660E" w:rsidRDefault="00F96061" w:rsidP="00F96061">
      <w:pPr>
        <w:pStyle w:val="Default"/>
        <w:ind w:right="-64"/>
        <w:jc w:val="both"/>
        <w:rPr>
          <w:rFonts w:ascii="Aptos" w:hAnsi="Aptos"/>
          <w:color w:val="auto"/>
          <w:sz w:val="22"/>
          <w:szCs w:val="22"/>
          <w:lang w:val="en-GB"/>
        </w:rPr>
      </w:pPr>
      <w:r w:rsidRPr="0023507D">
        <w:rPr>
          <w:rFonts w:ascii="Aptos" w:hAnsi="Aptos"/>
          <w:color w:val="auto"/>
          <w:sz w:val="22"/>
          <w:szCs w:val="22"/>
          <w:highlight w:val="yellow"/>
          <w:lang w:val="en-GB"/>
        </w:rPr>
        <w:t>…..</w:t>
      </w:r>
    </w:p>
    <w:p w14:paraId="26E86802" w14:textId="77777777" w:rsidR="004C5348" w:rsidRPr="00C40B43" w:rsidRDefault="004C5348" w:rsidP="00F96061">
      <w:pPr>
        <w:pStyle w:val="Default"/>
        <w:ind w:right="-64"/>
        <w:jc w:val="both"/>
        <w:rPr>
          <w:rFonts w:ascii="Aptos" w:hAnsi="Aptos" w:cstheme="minorHAnsi"/>
          <w:color w:val="auto"/>
          <w:sz w:val="22"/>
          <w:szCs w:val="22"/>
          <w:lang w:val="en-GB"/>
        </w:rPr>
      </w:pPr>
    </w:p>
    <w:sectPr w:rsidR="004C5348" w:rsidRPr="00C40B43" w:rsidSect="0014544E">
      <w:headerReference w:type="default" r:id="rId12"/>
      <w:footerReference w:type="default" r:id="rId13"/>
      <w:headerReference w:type="first" r:id="rId14"/>
      <w:footerReference w:type="first" r:id="rId15"/>
      <w:pgSz w:w="11906" w:h="16838"/>
      <w:pgMar w:top="851" w:right="1418" w:bottom="1134"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ΜΑΡΙΑ ΝΕΖΕΡΙΤΗ" w:date="2024-07-15T12:43:00Z" w:initials="ΜΝ">
    <w:p w14:paraId="6EC21C65" w14:textId="77777777" w:rsidR="007A3439" w:rsidRDefault="007A3439" w:rsidP="007A3439">
      <w:pPr>
        <w:pStyle w:val="a9"/>
      </w:pPr>
      <w:r>
        <w:rPr>
          <w:rStyle w:val="a8"/>
        </w:rPr>
        <w:annotationRef/>
      </w:r>
      <w:r>
        <w:t>Τελικά ισχύει μόνο για Έλληνες;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C21C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FD6A76" w16cex:dateUtc="2024-07-15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C21C65" w16cid:durableId="1FFD6A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D2B90" w14:textId="77777777" w:rsidR="00175420" w:rsidRDefault="00175420">
      <w:r>
        <w:separator/>
      </w:r>
    </w:p>
  </w:endnote>
  <w:endnote w:type="continuationSeparator" w:id="0">
    <w:p w14:paraId="04B17460" w14:textId="77777777" w:rsidR="00175420" w:rsidRDefault="0017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EUAlbertina">
    <w:altName w:val="Times New Roman"/>
    <w:panose1 w:val="00000000000000000000"/>
    <w:charset w:val="A1"/>
    <w:family w:val="roman"/>
    <w:notTrueType/>
    <w:pitch w:val="variable"/>
    <w:sig w:usb0="00000083" w:usb1="00000000" w:usb2="00000000" w:usb3="00000000" w:csb0="00000009" w:csb1="00000000"/>
  </w:font>
  <w:font w:name="Arial Black">
    <w:panose1 w:val="020B0A04020102020204"/>
    <w:charset w:val="A1"/>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D5648" w14:textId="3B98D5D2" w:rsidR="00E378FD" w:rsidRPr="004C5348" w:rsidRDefault="00F96061" w:rsidP="0040114C">
    <w:pPr>
      <w:pStyle w:val="a5"/>
      <w:spacing w:after="0" w:line="240" w:lineRule="auto"/>
      <w:rPr>
        <w:rFonts w:ascii="Times New Roman" w:hAnsi="Times New Roman"/>
        <w:sz w:val="20"/>
        <w:szCs w:val="20"/>
        <w:lang w:val="en-US"/>
      </w:rPr>
    </w:pPr>
    <w:r>
      <w:rPr>
        <w:rFonts w:ascii="Times New Roman" w:hAnsi="Times New Roman"/>
        <w:sz w:val="20"/>
        <w:szCs w:val="20"/>
        <w:lang w:val="en-US"/>
      </w:rPr>
      <w:pict w14:anchorId="19F9B0D3">
        <v:rect id="_x0000_i1025" style="width:0;height:1.5pt" o:hralign="center" o:hrstd="t" o:hr="t" fillcolor="#a0a0a0" stroked="f"/>
      </w:pict>
    </w:r>
    <w:r w:rsidR="004C5348">
      <w:rPr>
        <w:rFonts w:ascii="Times New Roman" w:hAnsi="Times New Roman"/>
        <w:sz w:val="20"/>
        <w:szCs w:val="20"/>
        <w:lang w:val="en-US"/>
      </w:rPr>
      <w:t>Acronym/ MIS</w:t>
    </w:r>
    <w:r w:rsidR="0040114C">
      <w:rPr>
        <w:rFonts w:ascii="Times New Roman" w:hAnsi="Times New Roman"/>
        <w:sz w:val="20"/>
        <w:szCs w:val="20"/>
        <w:lang w:val="en-US"/>
      </w:rPr>
      <w:tab/>
    </w:r>
    <w:r w:rsidR="00FC65F4" w:rsidRPr="00FC65F4">
      <w:rPr>
        <w:sz w:val="20"/>
        <w:szCs w:val="20"/>
        <w:lang w:val="en-US"/>
      </w:rPr>
      <w:tab/>
    </w:r>
    <w:r w:rsidR="00FC65F4" w:rsidRPr="00FC65F4">
      <w:rPr>
        <w:sz w:val="20"/>
        <w:szCs w:val="20"/>
        <w:lang w:val="en-US"/>
      </w:rPr>
      <w:tab/>
    </w:r>
    <w:r w:rsidR="00E725C3" w:rsidRPr="00FC65F4">
      <w:rPr>
        <w:rFonts w:ascii="Times New Roman" w:hAnsi="Times New Roman"/>
        <w:sz w:val="20"/>
        <w:szCs w:val="20"/>
        <w:lang w:val="en-US"/>
      </w:rPr>
      <w:fldChar w:fldCharType="begin"/>
    </w:r>
    <w:r w:rsidR="00FC65F4" w:rsidRPr="00FC65F4">
      <w:rPr>
        <w:rFonts w:ascii="Times New Roman" w:hAnsi="Times New Roman"/>
        <w:sz w:val="20"/>
        <w:szCs w:val="20"/>
        <w:lang w:val="en-US"/>
      </w:rPr>
      <w:instrText xml:space="preserve"> PAGE </w:instrText>
    </w:r>
    <w:r w:rsidR="00E725C3" w:rsidRPr="00FC65F4">
      <w:rPr>
        <w:rFonts w:ascii="Times New Roman" w:hAnsi="Times New Roman"/>
        <w:sz w:val="20"/>
        <w:szCs w:val="20"/>
        <w:lang w:val="en-US"/>
      </w:rPr>
      <w:fldChar w:fldCharType="separate"/>
    </w:r>
    <w:r w:rsidR="00C241A4">
      <w:rPr>
        <w:rFonts w:ascii="Times New Roman" w:hAnsi="Times New Roman"/>
        <w:noProof/>
        <w:sz w:val="20"/>
        <w:szCs w:val="20"/>
        <w:lang w:val="en-US"/>
      </w:rPr>
      <w:t>2</w:t>
    </w:r>
    <w:r w:rsidR="00E725C3" w:rsidRPr="00FC65F4">
      <w:rPr>
        <w:rFonts w:ascii="Times New Roman" w:hAnsi="Times New Roman"/>
        <w:sz w:val="20"/>
        <w:szCs w:val="20"/>
        <w:lang w:val="en-US"/>
      </w:rPr>
      <w:fldChar w:fldCharType="end"/>
    </w:r>
    <w:r w:rsidR="00FC65F4" w:rsidRPr="00FC65F4">
      <w:rPr>
        <w:rFonts w:ascii="Times New Roman" w:hAnsi="Times New Roman"/>
        <w:sz w:val="20"/>
        <w:szCs w:val="20"/>
        <w:lang w:val="en-US"/>
      </w:rPr>
      <w:t xml:space="preserve"> / </w:t>
    </w:r>
    <w:r w:rsidR="00E725C3" w:rsidRPr="00FC65F4">
      <w:rPr>
        <w:rFonts w:ascii="Times New Roman" w:hAnsi="Times New Roman"/>
        <w:sz w:val="20"/>
        <w:szCs w:val="20"/>
        <w:lang w:val="en-US"/>
      </w:rPr>
      <w:fldChar w:fldCharType="begin"/>
    </w:r>
    <w:r w:rsidR="00FC65F4" w:rsidRPr="00FC65F4">
      <w:rPr>
        <w:rFonts w:ascii="Times New Roman" w:hAnsi="Times New Roman"/>
        <w:sz w:val="20"/>
        <w:szCs w:val="20"/>
        <w:lang w:val="en-US"/>
      </w:rPr>
      <w:instrText xml:space="preserve"> NUMPAGES  </w:instrText>
    </w:r>
    <w:r w:rsidR="00E725C3" w:rsidRPr="00FC65F4">
      <w:rPr>
        <w:rFonts w:ascii="Times New Roman" w:hAnsi="Times New Roman"/>
        <w:sz w:val="20"/>
        <w:szCs w:val="20"/>
        <w:lang w:val="en-US"/>
      </w:rPr>
      <w:fldChar w:fldCharType="separate"/>
    </w:r>
    <w:r w:rsidR="00C241A4">
      <w:rPr>
        <w:rFonts w:ascii="Times New Roman" w:hAnsi="Times New Roman"/>
        <w:noProof/>
        <w:sz w:val="20"/>
        <w:szCs w:val="20"/>
        <w:lang w:val="en-US"/>
      </w:rPr>
      <w:t>19</w:t>
    </w:r>
    <w:r w:rsidR="00E725C3" w:rsidRPr="00FC65F4">
      <w:rPr>
        <w:rFonts w:ascii="Times New Roman" w:hAnsi="Times New Roman"/>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129A8" w14:textId="77777777" w:rsidR="00FC65F4" w:rsidRPr="00FC65F4" w:rsidRDefault="00F96061" w:rsidP="00FC65F4">
    <w:pPr>
      <w:pStyle w:val="a5"/>
      <w:spacing w:after="0" w:line="240" w:lineRule="auto"/>
      <w:rPr>
        <w:rFonts w:ascii="Times New Roman" w:hAnsi="Times New Roman"/>
        <w:sz w:val="20"/>
        <w:szCs w:val="20"/>
        <w:lang w:val="en-US"/>
      </w:rPr>
    </w:pPr>
    <w:r>
      <w:rPr>
        <w:rFonts w:ascii="Times New Roman" w:hAnsi="Times New Roman"/>
        <w:sz w:val="20"/>
        <w:szCs w:val="20"/>
        <w:lang w:val="en-US"/>
      </w:rPr>
      <w:pict w14:anchorId="10E238B5">
        <v:rect id="_x0000_i1026" style="width:0;height:1.5pt" o:hralign="center" o:hrstd="t" o:hr="t" fillcolor="#a0a0a0" stroked="f"/>
      </w:pict>
    </w:r>
  </w:p>
  <w:p w14:paraId="5EEE0162" w14:textId="5FFCDB61" w:rsidR="00FC65F4" w:rsidRPr="00FC65F4" w:rsidRDefault="0040114C" w:rsidP="0040114C">
    <w:pPr>
      <w:pStyle w:val="a5"/>
      <w:spacing w:after="0" w:line="240" w:lineRule="auto"/>
      <w:rPr>
        <w:sz w:val="20"/>
        <w:szCs w:val="20"/>
      </w:rPr>
    </w:pPr>
    <w:r>
      <w:rPr>
        <w:rFonts w:ascii="Times New Roman" w:hAnsi="Times New Roman"/>
        <w:sz w:val="20"/>
        <w:szCs w:val="20"/>
        <w:lang w:val="en-US"/>
      </w:rPr>
      <w:t>Partnership Agreement</w:t>
    </w:r>
    <w:r w:rsidR="00FC65F4" w:rsidRPr="00FC65F4">
      <w:rPr>
        <w:sz w:val="20"/>
        <w:szCs w:val="20"/>
        <w:lang w:val="en-US"/>
      </w:rPr>
      <w:tab/>
    </w:r>
    <w:r w:rsidR="00FC65F4" w:rsidRPr="00FC65F4">
      <w:rPr>
        <w:sz w:val="20"/>
        <w:szCs w:val="20"/>
        <w:lang w:val="en-US"/>
      </w:rPr>
      <w:tab/>
    </w:r>
    <w:r w:rsidR="00FC65F4" w:rsidRPr="00FC65F4">
      <w:rPr>
        <w:sz w:val="20"/>
        <w:szCs w:val="20"/>
        <w:lang w:val="en-US"/>
      </w:rPr>
      <w:tab/>
    </w:r>
    <w:r w:rsidR="00E725C3" w:rsidRPr="00FC65F4">
      <w:rPr>
        <w:rFonts w:ascii="Times New Roman" w:hAnsi="Times New Roman"/>
        <w:sz w:val="20"/>
        <w:szCs w:val="20"/>
        <w:lang w:val="en-US"/>
      </w:rPr>
      <w:fldChar w:fldCharType="begin"/>
    </w:r>
    <w:r w:rsidR="00FC65F4" w:rsidRPr="00FC65F4">
      <w:rPr>
        <w:rFonts w:ascii="Times New Roman" w:hAnsi="Times New Roman"/>
        <w:sz w:val="20"/>
        <w:szCs w:val="20"/>
        <w:lang w:val="en-US"/>
      </w:rPr>
      <w:instrText xml:space="preserve"> PAGE </w:instrText>
    </w:r>
    <w:r w:rsidR="00E725C3" w:rsidRPr="00FC65F4">
      <w:rPr>
        <w:rFonts w:ascii="Times New Roman" w:hAnsi="Times New Roman"/>
        <w:sz w:val="20"/>
        <w:szCs w:val="20"/>
        <w:lang w:val="en-US"/>
      </w:rPr>
      <w:fldChar w:fldCharType="separate"/>
    </w:r>
    <w:r w:rsidR="00C241A4">
      <w:rPr>
        <w:rFonts w:ascii="Times New Roman" w:hAnsi="Times New Roman"/>
        <w:noProof/>
        <w:sz w:val="20"/>
        <w:szCs w:val="20"/>
        <w:lang w:val="en-US"/>
      </w:rPr>
      <w:t>1</w:t>
    </w:r>
    <w:r w:rsidR="00E725C3" w:rsidRPr="00FC65F4">
      <w:rPr>
        <w:rFonts w:ascii="Times New Roman" w:hAnsi="Times New Roman"/>
        <w:sz w:val="20"/>
        <w:szCs w:val="20"/>
        <w:lang w:val="en-US"/>
      </w:rPr>
      <w:fldChar w:fldCharType="end"/>
    </w:r>
    <w:r w:rsidR="00FC65F4" w:rsidRPr="00FC65F4">
      <w:rPr>
        <w:rFonts w:ascii="Times New Roman" w:hAnsi="Times New Roman"/>
        <w:sz w:val="20"/>
        <w:szCs w:val="20"/>
        <w:lang w:val="en-US"/>
      </w:rPr>
      <w:t xml:space="preserve"> / </w:t>
    </w:r>
    <w:r w:rsidR="00E725C3" w:rsidRPr="00FC65F4">
      <w:rPr>
        <w:rFonts w:ascii="Times New Roman" w:hAnsi="Times New Roman"/>
        <w:sz w:val="20"/>
        <w:szCs w:val="20"/>
        <w:lang w:val="en-US"/>
      </w:rPr>
      <w:fldChar w:fldCharType="begin"/>
    </w:r>
    <w:r w:rsidR="00FC65F4" w:rsidRPr="00FC65F4">
      <w:rPr>
        <w:rFonts w:ascii="Times New Roman" w:hAnsi="Times New Roman"/>
        <w:sz w:val="20"/>
        <w:szCs w:val="20"/>
        <w:lang w:val="en-US"/>
      </w:rPr>
      <w:instrText xml:space="preserve"> NUMPAGES  </w:instrText>
    </w:r>
    <w:r w:rsidR="00E725C3" w:rsidRPr="00FC65F4">
      <w:rPr>
        <w:rFonts w:ascii="Times New Roman" w:hAnsi="Times New Roman"/>
        <w:sz w:val="20"/>
        <w:szCs w:val="20"/>
        <w:lang w:val="en-US"/>
      </w:rPr>
      <w:fldChar w:fldCharType="separate"/>
    </w:r>
    <w:r w:rsidR="00C241A4">
      <w:rPr>
        <w:rFonts w:ascii="Times New Roman" w:hAnsi="Times New Roman"/>
        <w:noProof/>
        <w:sz w:val="20"/>
        <w:szCs w:val="20"/>
        <w:lang w:val="en-US"/>
      </w:rPr>
      <w:t>19</w:t>
    </w:r>
    <w:r w:rsidR="00E725C3" w:rsidRPr="00FC65F4">
      <w:rPr>
        <w:rFonts w:ascii="Times New Roman" w:hAnsi="Times New Roman"/>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53C8F" w14:textId="77777777" w:rsidR="00175420" w:rsidRDefault="00175420">
      <w:r>
        <w:separator/>
      </w:r>
    </w:p>
  </w:footnote>
  <w:footnote w:type="continuationSeparator" w:id="0">
    <w:p w14:paraId="771952F2" w14:textId="77777777" w:rsidR="00175420" w:rsidRDefault="00175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42A36" w14:textId="0021BB9A" w:rsidR="009F1D77" w:rsidRPr="009F1D77" w:rsidRDefault="009F1D77" w:rsidP="009F1D77">
    <w:pPr>
      <w:pStyle w:val="a4"/>
      <w:tabs>
        <w:tab w:val="clear" w:pos="4153"/>
        <w:tab w:val="clear" w:pos="8306"/>
        <w:tab w:val="left" w:pos="6945"/>
      </w:tabs>
      <w:rPr>
        <w:lang w:val="en-US"/>
      </w:rPr>
    </w:pPr>
    <w:r>
      <w:rPr>
        <w:noProof/>
      </w:rPr>
      <w:drawing>
        <wp:anchor distT="0" distB="0" distL="114300" distR="114300" simplePos="0" relativeHeight="251661312" behindDoc="0" locked="0" layoutInCell="1" allowOverlap="1" wp14:anchorId="5D992BCA" wp14:editId="6FA2864B">
          <wp:simplePos x="0" y="0"/>
          <wp:positionH relativeFrom="column">
            <wp:posOffset>-222913</wp:posOffset>
          </wp:positionH>
          <wp:positionV relativeFrom="paragraph">
            <wp:posOffset>6985</wp:posOffset>
          </wp:positionV>
          <wp:extent cx="1497072" cy="396815"/>
          <wp:effectExtent l="0" t="0" r="0" b="0"/>
          <wp:wrapNone/>
          <wp:docPr id="1774745995" name="Εικόνα 1" descr="Εικόνα που περιέχει κείμενο, στιγμιότυπο οθόνης,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341232" name="Εικόνα 1" descr="Εικόνα που περιέχει κείμενο, στιγμιότυπο οθόνης,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299" cy="402707"/>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205CFB">
      <w:rPr>
        <w:rFonts w:ascii="Verdana" w:hAnsi="Verdana"/>
        <w:b/>
        <w:noProof/>
        <w:color w:val="4F81BD"/>
        <w:sz w:val="20"/>
      </w:rPr>
      <w:drawing>
        <wp:inline distT="0" distB="0" distL="0" distR="0" wp14:anchorId="0AF33900" wp14:editId="2FDE59A4">
          <wp:extent cx="962025" cy="628650"/>
          <wp:effectExtent l="0" t="0" r="9525" b="0"/>
          <wp:docPr id="926613832" name="Εικόνα 1" descr="Εικόνα που περιέχει γραμματοσειρά, κείμενο, στιγμιότυπο οθόνης,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75266" name="Εικόνα 1" descr="Εικόνα που περιέχει γραμματοσειρά, κείμενο, στιγμιότυπο οθόνης, γραφικά&#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628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C025A" w14:textId="28D288E6" w:rsidR="00FC65F4" w:rsidRDefault="009F1D77" w:rsidP="009F1D77">
    <w:pPr>
      <w:pStyle w:val="a4"/>
      <w:tabs>
        <w:tab w:val="clear" w:pos="4153"/>
        <w:tab w:val="clear" w:pos="8306"/>
        <w:tab w:val="left" w:pos="6945"/>
      </w:tabs>
    </w:pPr>
    <w:r>
      <w:rPr>
        <w:noProof/>
      </w:rPr>
      <w:drawing>
        <wp:anchor distT="0" distB="0" distL="114300" distR="114300" simplePos="0" relativeHeight="251659264" behindDoc="0" locked="0" layoutInCell="1" allowOverlap="1" wp14:anchorId="57C48ED3" wp14:editId="5670C03D">
          <wp:simplePos x="0" y="0"/>
          <wp:positionH relativeFrom="column">
            <wp:posOffset>-337185</wp:posOffset>
          </wp:positionH>
          <wp:positionV relativeFrom="paragraph">
            <wp:posOffset>6350</wp:posOffset>
          </wp:positionV>
          <wp:extent cx="1617085" cy="428625"/>
          <wp:effectExtent l="0" t="0" r="0" b="0"/>
          <wp:wrapNone/>
          <wp:docPr id="2065341232" name="Εικόνα 1" descr="Εικόνα που περιέχει κείμενο, στιγμιότυπο οθόνης,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341232" name="Εικόνα 1" descr="Εικόνα που περιέχει κείμενο, στιγμιότυπο οθόνης,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085" cy="4286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205CFB">
      <w:rPr>
        <w:rFonts w:ascii="Verdana" w:hAnsi="Verdana"/>
        <w:b/>
        <w:noProof/>
        <w:color w:val="4F81BD"/>
        <w:sz w:val="20"/>
      </w:rPr>
      <w:drawing>
        <wp:inline distT="0" distB="0" distL="0" distR="0" wp14:anchorId="4E54219B" wp14:editId="517C4E3E">
          <wp:extent cx="962025" cy="628650"/>
          <wp:effectExtent l="0" t="0" r="9525" b="0"/>
          <wp:docPr id="707675266" name="Εικόνα 1" descr="Εικόνα που περιέχει γραμματοσειρά, κείμενο, στιγμιότυπο οθόνης,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75266" name="Εικόνα 1" descr="Εικόνα που περιέχει γραμματοσειρά, κείμενο, στιγμιότυπο οθόνης, γραφικά&#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0E6D55"/>
    <w:multiLevelType w:val="hybridMultilevel"/>
    <w:tmpl w:val="765583F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493124"/>
    <w:multiLevelType w:val="multilevel"/>
    <w:tmpl w:val="0408001D"/>
    <w:styleLink w:val="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0E10AE"/>
    <w:multiLevelType w:val="multilevel"/>
    <w:tmpl w:val="0408001F"/>
    <w:styleLink w:val="33"/>
    <w:lvl w:ilvl="0">
      <w:start w:val="17"/>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9A1A69"/>
    <w:multiLevelType w:val="multilevel"/>
    <w:tmpl w:val="83B0990A"/>
    <w:styleLink w:val="6"/>
    <w:lvl w:ilvl="0">
      <w:start w:val="6"/>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7C7E6E"/>
    <w:multiLevelType w:val="hybridMultilevel"/>
    <w:tmpl w:val="3620F6A0"/>
    <w:lvl w:ilvl="0" w:tplc="04080019">
      <w:start w:val="1"/>
      <w:numFmt w:val="lowerLetter"/>
      <w:lvlText w:val="%1."/>
      <w:lvlJc w:val="left"/>
      <w:pPr>
        <w:ind w:left="1429" w:hanging="360"/>
      </w:pPr>
    </w:lvl>
    <w:lvl w:ilvl="1" w:tplc="04080019">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5" w15:restartNumberingAfterBreak="0">
    <w:nsid w:val="07C2543F"/>
    <w:multiLevelType w:val="multilevel"/>
    <w:tmpl w:val="0408001D"/>
    <w:styleLink w:val="20"/>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346A37"/>
    <w:multiLevelType w:val="multilevel"/>
    <w:tmpl w:val="0408000F"/>
    <w:styleLink w:val="23"/>
    <w:lvl w:ilvl="0">
      <w:start w:val="1"/>
      <w:numFmt w:val="decimal"/>
      <w:lvlText w:val="%1."/>
      <w:lvlJc w:val="left"/>
      <w:pPr>
        <w:ind w:left="1004"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0A564102"/>
    <w:multiLevelType w:val="multilevel"/>
    <w:tmpl w:val="83B0990A"/>
    <w:styleLink w:val="7"/>
    <w:lvl w:ilvl="0">
      <w:start w:val="7"/>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2A29EB"/>
    <w:multiLevelType w:val="multilevel"/>
    <w:tmpl w:val="83B0990A"/>
    <w:styleLink w:val="11"/>
    <w:lvl w:ilvl="0">
      <w:start w:val="1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5A5159"/>
    <w:multiLevelType w:val="multilevel"/>
    <w:tmpl w:val="83B0990A"/>
    <w:numStyleLink w:val="15"/>
  </w:abstractNum>
  <w:abstractNum w:abstractNumId="10" w15:restartNumberingAfterBreak="0">
    <w:nsid w:val="13914766"/>
    <w:multiLevelType w:val="multilevel"/>
    <w:tmpl w:val="83B0990A"/>
    <w:styleLink w:val="28"/>
    <w:lvl w:ilvl="0">
      <w:start w:val="10"/>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B270DB"/>
    <w:multiLevelType w:val="multilevel"/>
    <w:tmpl w:val="0408001D"/>
    <w:styleLink w:val="2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EB0389"/>
    <w:multiLevelType w:val="multilevel"/>
    <w:tmpl w:val="A84013F4"/>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1AEF6F52"/>
    <w:multiLevelType w:val="multilevel"/>
    <w:tmpl w:val="83B0990A"/>
    <w:styleLink w:val="5"/>
    <w:lvl w:ilvl="0">
      <w:start w:val="5"/>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1D5213"/>
    <w:multiLevelType w:val="multilevel"/>
    <w:tmpl w:val="F06607D0"/>
    <w:lvl w:ilvl="0">
      <w:start w:val="15"/>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5D47E16"/>
    <w:multiLevelType w:val="multilevel"/>
    <w:tmpl w:val="FAF65AA4"/>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817E50"/>
    <w:multiLevelType w:val="multilevel"/>
    <w:tmpl w:val="492446E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4405BF"/>
    <w:multiLevelType w:val="multilevel"/>
    <w:tmpl w:val="0408001F"/>
    <w:styleLink w:val="30"/>
    <w:lvl w:ilvl="0">
      <w:start w:val="14"/>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B868F6"/>
    <w:multiLevelType w:val="multilevel"/>
    <w:tmpl w:val="0408001D"/>
    <w:styleLink w:val="21"/>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E22E8D"/>
    <w:multiLevelType w:val="multilevel"/>
    <w:tmpl w:val="145ED66A"/>
    <w:lvl w:ilvl="0">
      <w:start w:val="6"/>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6E94FDF"/>
    <w:multiLevelType w:val="multilevel"/>
    <w:tmpl w:val="83B0990A"/>
    <w:styleLink w:val="1"/>
    <w:lvl w:ilvl="0">
      <w:start w:val="2"/>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346D33"/>
    <w:multiLevelType w:val="multilevel"/>
    <w:tmpl w:val="0408001D"/>
    <w:styleLink w:val="27"/>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5851B7"/>
    <w:multiLevelType w:val="multilevel"/>
    <w:tmpl w:val="83B0990A"/>
    <w:styleLink w:val="29"/>
    <w:lvl w:ilvl="0">
      <w:start w:val="1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B711A21"/>
    <w:multiLevelType w:val="multilevel"/>
    <w:tmpl w:val="0408001F"/>
    <w:styleLink w:val="16"/>
    <w:lvl w:ilvl="0">
      <w:start w:val="15"/>
      <w:numFmt w:val="decimal"/>
      <w:lvlText w:val="%1."/>
      <w:lvlJc w:val="left"/>
      <w:pPr>
        <w:ind w:left="360" w:hanging="360"/>
      </w:pPr>
    </w:lvl>
    <w:lvl w:ilvl="1">
      <w:start w:val="1"/>
      <w:numFmt w:val="decimal"/>
      <w:lvlText w:val="%1.%2."/>
      <w:lvlJc w:val="left"/>
      <w:pPr>
        <w:ind w:left="468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640CD5"/>
    <w:multiLevelType w:val="multilevel"/>
    <w:tmpl w:val="0408001F"/>
    <w:styleLink w:val="32"/>
    <w:lvl w:ilvl="0">
      <w:start w:val="16"/>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90008C"/>
    <w:multiLevelType w:val="multilevel"/>
    <w:tmpl w:val="83B0990A"/>
    <w:styleLink w:val="3"/>
    <w:lvl w:ilvl="0">
      <w:start w:val="4"/>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054F34"/>
    <w:multiLevelType w:val="multilevel"/>
    <w:tmpl w:val="0408001D"/>
    <w:styleLink w:val="25"/>
    <w:lvl w:ilvl="0">
      <w:start w:val="9"/>
      <w:numFmt w:val="decimal"/>
      <w:lvlText w:val="%1)"/>
      <w:lvlJc w:val="left"/>
      <w:pPr>
        <w:ind w:left="360" w:hanging="360"/>
      </w:p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25872A7"/>
    <w:multiLevelType w:val="multilevel"/>
    <w:tmpl w:val="0408001F"/>
    <w:styleLink w:val="31"/>
    <w:lvl w:ilvl="0">
      <w:start w:val="15"/>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9E616B"/>
    <w:multiLevelType w:val="multilevel"/>
    <w:tmpl w:val="40F8DE80"/>
    <w:lvl w:ilvl="0">
      <w:start w:val="13"/>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450053B9"/>
    <w:multiLevelType w:val="hybridMultilevel"/>
    <w:tmpl w:val="5184B6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6D407DD"/>
    <w:multiLevelType w:val="multilevel"/>
    <w:tmpl w:val="B34E5CD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820257B"/>
    <w:multiLevelType w:val="multilevel"/>
    <w:tmpl w:val="0408001D"/>
    <w:styleLink w:val="4"/>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94F30F9"/>
    <w:multiLevelType w:val="multilevel"/>
    <w:tmpl w:val="83B0990A"/>
    <w:styleLink w:val="10"/>
    <w:lvl w:ilvl="0">
      <w:start w:val="10"/>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AA85B84"/>
    <w:multiLevelType w:val="multilevel"/>
    <w:tmpl w:val="0408001F"/>
    <w:styleLink w:val="12"/>
    <w:lvl w:ilvl="0">
      <w:start w:val="12"/>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B937A4C"/>
    <w:multiLevelType w:val="multilevel"/>
    <w:tmpl w:val="83B0990A"/>
    <w:styleLink w:val="15"/>
    <w:lvl w:ilvl="0">
      <w:start w:val="4"/>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C021C28"/>
    <w:multiLevelType w:val="multilevel"/>
    <w:tmpl w:val="0408001F"/>
    <w:styleLink w:val="35"/>
    <w:lvl w:ilvl="0">
      <w:start w:val="20"/>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E031BAF"/>
    <w:multiLevelType w:val="multilevel"/>
    <w:tmpl w:val="803A8FBA"/>
    <w:lvl w:ilvl="0">
      <w:start w:val="19"/>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510D28E7"/>
    <w:multiLevelType w:val="multilevel"/>
    <w:tmpl w:val="83B0990A"/>
    <w:styleLink w:val="26"/>
    <w:lvl w:ilvl="0">
      <w:start w:val="9"/>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6681F13"/>
    <w:multiLevelType w:val="multilevel"/>
    <w:tmpl w:val="83B0990A"/>
    <w:styleLink w:val="9"/>
    <w:lvl w:ilvl="0">
      <w:start w:val="9"/>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69550C4"/>
    <w:multiLevelType w:val="hybridMultilevel"/>
    <w:tmpl w:val="EAB011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58452340"/>
    <w:multiLevelType w:val="multilevel"/>
    <w:tmpl w:val="1F72B314"/>
    <w:lvl w:ilvl="0">
      <w:start w:val="14"/>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5A7579E3"/>
    <w:multiLevelType w:val="multilevel"/>
    <w:tmpl w:val="0408001F"/>
    <w:styleLink w:val="36"/>
    <w:lvl w:ilvl="0">
      <w:start w:val="18"/>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CCD766B"/>
    <w:multiLevelType w:val="multilevel"/>
    <w:tmpl w:val="BF1059E2"/>
    <w:lvl w:ilvl="0">
      <w:start w:val="1"/>
      <w:numFmt w:val="decimal"/>
      <w:lvlText w:val="%1."/>
      <w:lvlJc w:val="left"/>
      <w:pPr>
        <w:ind w:left="100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43" w15:restartNumberingAfterBreak="0">
    <w:nsid w:val="5ED8470D"/>
    <w:multiLevelType w:val="multilevel"/>
    <w:tmpl w:val="0408001F"/>
    <w:styleLink w:val="37"/>
    <w:lvl w:ilvl="0">
      <w:start w:val="24"/>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03A6EF6"/>
    <w:multiLevelType w:val="multilevel"/>
    <w:tmpl w:val="22D6ADE8"/>
    <w:lvl w:ilvl="0">
      <w:start w:val="17"/>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65930297"/>
    <w:multiLevelType w:val="multilevel"/>
    <w:tmpl w:val="83B0990A"/>
    <w:styleLink w:val="17"/>
    <w:lvl w:ilvl="0">
      <w:start w:val="5"/>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64D6CFD"/>
    <w:multiLevelType w:val="multilevel"/>
    <w:tmpl w:val="01F8F1F6"/>
    <w:lvl w:ilvl="0">
      <w:start w:val="12"/>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7" w15:restartNumberingAfterBreak="0">
    <w:nsid w:val="678776C0"/>
    <w:multiLevelType w:val="multilevel"/>
    <w:tmpl w:val="DDB0697A"/>
    <w:lvl w:ilvl="0">
      <w:start w:val="8"/>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8" w15:restartNumberingAfterBreak="0">
    <w:nsid w:val="6A44010B"/>
    <w:multiLevelType w:val="multilevel"/>
    <w:tmpl w:val="0408001D"/>
    <w:styleLink w:val="19"/>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ACD0DF0"/>
    <w:multiLevelType w:val="multilevel"/>
    <w:tmpl w:val="358802E0"/>
    <w:styleLink w:val="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0" w15:restartNumberingAfterBreak="0">
    <w:nsid w:val="6AD54960"/>
    <w:multiLevelType w:val="multilevel"/>
    <w:tmpl w:val="83B0990A"/>
    <w:styleLink w:val="8"/>
    <w:lvl w:ilvl="0">
      <w:start w:val="8"/>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C5423E0"/>
    <w:multiLevelType w:val="multilevel"/>
    <w:tmpl w:val="0408001F"/>
    <w:styleLink w:val="34"/>
    <w:lvl w:ilvl="0">
      <w:start w:val="18"/>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3596207"/>
    <w:multiLevelType w:val="multilevel"/>
    <w:tmpl w:val="83B0990A"/>
    <w:numStyleLink w:val="17"/>
  </w:abstractNum>
  <w:abstractNum w:abstractNumId="53" w15:restartNumberingAfterBreak="0">
    <w:nsid w:val="74D609AD"/>
    <w:multiLevelType w:val="multilevel"/>
    <w:tmpl w:val="83B0990A"/>
    <w:styleLink w:val="24"/>
    <w:lvl w:ilvl="0">
      <w:start w:val="8"/>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64D4098"/>
    <w:multiLevelType w:val="multilevel"/>
    <w:tmpl w:val="83B0990A"/>
    <w:styleLink w:val="2"/>
    <w:lvl w:ilvl="0">
      <w:start w:val="3"/>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DC0752E"/>
    <w:multiLevelType w:val="multilevel"/>
    <w:tmpl w:val="0408001D"/>
    <w:styleLink w:val="18"/>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61313735">
    <w:abstractNumId w:val="0"/>
  </w:num>
  <w:num w:numId="2" w16cid:durableId="2125728200">
    <w:abstractNumId w:val="42"/>
  </w:num>
  <w:num w:numId="3" w16cid:durableId="1458065831">
    <w:abstractNumId w:val="20"/>
  </w:num>
  <w:num w:numId="4" w16cid:durableId="1515460220">
    <w:abstractNumId w:val="54"/>
  </w:num>
  <w:num w:numId="5" w16cid:durableId="712079171">
    <w:abstractNumId w:val="25"/>
  </w:num>
  <w:num w:numId="6" w16cid:durableId="656693909">
    <w:abstractNumId w:val="31"/>
  </w:num>
  <w:num w:numId="7" w16cid:durableId="1677800775">
    <w:abstractNumId w:val="13"/>
  </w:num>
  <w:num w:numId="8" w16cid:durableId="1363019065">
    <w:abstractNumId w:val="3"/>
  </w:num>
  <w:num w:numId="9" w16cid:durableId="882912740">
    <w:abstractNumId w:val="7"/>
  </w:num>
  <w:num w:numId="10" w16cid:durableId="469369091">
    <w:abstractNumId w:val="50"/>
  </w:num>
  <w:num w:numId="11" w16cid:durableId="1177423803">
    <w:abstractNumId w:val="38"/>
  </w:num>
  <w:num w:numId="12" w16cid:durableId="1927108400">
    <w:abstractNumId w:val="32"/>
  </w:num>
  <w:num w:numId="13" w16cid:durableId="1247417574">
    <w:abstractNumId w:val="8"/>
  </w:num>
  <w:num w:numId="14" w16cid:durableId="388766531">
    <w:abstractNumId w:val="33"/>
  </w:num>
  <w:num w:numId="15" w16cid:durableId="994139842">
    <w:abstractNumId w:val="1"/>
  </w:num>
  <w:num w:numId="16" w16cid:durableId="1429807655">
    <w:abstractNumId w:val="49"/>
  </w:num>
  <w:num w:numId="17" w16cid:durableId="238712032">
    <w:abstractNumId w:val="9"/>
  </w:num>
  <w:num w:numId="18" w16cid:durableId="328950658">
    <w:abstractNumId w:val="34"/>
  </w:num>
  <w:num w:numId="19" w16cid:durableId="141629797">
    <w:abstractNumId w:val="23"/>
  </w:num>
  <w:num w:numId="20" w16cid:durableId="1883708739">
    <w:abstractNumId w:val="39"/>
  </w:num>
  <w:num w:numId="21" w16cid:durableId="1849833683">
    <w:abstractNumId w:val="52"/>
  </w:num>
  <w:num w:numId="22" w16cid:durableId="2108110831">
    <w:abstractNumId w:val="45"/>
  </w:num>
  <w:num w:numId="23" w16cid:durableId="1761873466">
    <w:abstractNumId w:val="4"/>
  </w:num>
  <w:num w:numId="24" w16cid:durableId="1125658229">
    <w:abstractNumId w:val="55"/>
  </w:num>
  <w:num w:numId="25" w16cid:durableId="656104923">
    <w:abstractNumId w:val="48"/>
  </w:num>
  <w:num w:numId="26" w16cid:durableId="154341296">
    <w:abstractNumId w:val="5"/>
  </w:num>
  <w:num w:numId="27" w16cid:durableId="192497416">
    <w:abstractNumId w:val="18"/>
  </w:num>
  <w:num w:numId="28" w16cid:durableId="2110612136">
    <w:abstractNumId w:val="11"/>
  </w:num>
  <w:num w:numId="29" w16cid:durableId="229776315">
    <w:abstractNumId w:val="6"/>
  </w:num>
  <w:num w:numId="30" w16cid:durableId="1499075195">
    <w:abstractNumId w:val="53"/>
  </w:num>
  <w:num w:numId="31" w16cid:durableId="956563817">
    <w:abstractNumId w:val="26"/>
  </w:num>
  <w:num w:numId="32" w16cid:durableId="1844398680">
    <w:abstractNumId w:val="37"/>
  </w:num>
  <w:num w:numId="33" w16cid:durableId="1260486515">
    <w:abstractNumId w:val="21"/>
  </w:num>
  <w:num w:numId="34" w16cid:durableId="1448159672">
    <w:abstractNumId w:val="10"/>
  </w:num>
  <w:num w:numId="35" w16cid:durableId="414521025">
    <w:abstractNumId w:val="22"/>
  </w:num>
  <w:num w:numId="36" w16cid:durableId="684090565">
    <w:abstractNumId w:val="17"/>
  </w:num>
  <w:num w:numId="37" w16cid:durableId="1188642263">
    <w:abstractNumId w:val="27"/>
  </w:num>
  <w:num w:numId="38" w16cid:durableId="142083067">
    <w:abstractNumId w:val="24"/>
  </w:num>
  <w:num w:numId="39" w16cid:durableId="383262821">
    <w:abstractNumId w:val="2"/>
  </w:num>
  <w:num w:numId="40" w16cid:durableId="2028210533">
    <w:abstractNumId w:val="51"/>
  </w:num>
  <w:num w:numId="41" w16cid:durableId="1751657720">
    <w:abstractNumId w:val="35"/>
  </w:num>
  <w:num w:numId="42" w16cid:durableId="1140001826">
    <w:abstractNumId w:val="41"/>
  </w:num>
  <w:num w:numId="43" w16cid:durableId="1982148210">
    <w:abstractNumId w:val="43"/>
  </w:num>
  <w:num w:numId="44" w16cid:durableId="1476332720">
    <w:abstractNumId w:val="15"/>
  </w:num>
  <w:num w:numId="45" w16cid:durableId="1898662478">
    <w:abstractNumId w:val="29"/>
  </w:num>
  <w:num w:numId="46" w16cid:durableId="677318054">
    <w:abstractNumId w:val="19"/>
  </w:num>
  <w:num w:numId="47" w16cid:durableId="2005745379">
    <w:abstractNumId w:val="12"/>
  </w:num>
  <w:num w:numId="48" w16cid:durableId="16582851">
    <w:abstractNumId w:val="47"/>
  </w:num>
  <w:num w:numId="49" w16cid:durableId="1573269627">
    <w:abstractNumId w:val="30"/>
  </w:num>
  <w:num w:numId="50" w16cid:durableId="72969954">
    <w:abstractNumId w:val="16"/>
  </w:num>
  <w:num w:numId="51" w16cid:durableId="1982029688">
    <w:abstractNumId w:val="46"/>
  </w:num>
  <w:num w:numId="52" w16cid:durableId="855003700">
    <w:abstractNumId w:val="28"/>
  </w:num>
  <w:num w:numId="53" w16cid:durableId="1488011900">
    <w:abstractNumId w:val="40"/>
  </w:num>
  <w:num w:numId="54" w16cid:durableId="2099328953">
    <w:abstractNumId w:val="14"/>
  </w:num>
  <w:num w:numId="55" w16cid:durableId="381026742">
    <w:abstractNumId w:val="44"/>
  </w:num>
  <w:num w:numId="56" w16cid:durableId="887911963">
    <w:abstractNumId w:val="3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ΜΑΡΙΑ ΝΕΖΕΡΙΤΗ">
    <w15:presenceInfo w15:providerId="AD" w15:userId="S::mnezeriti@mou.gr::90364141-d30a-497a-bb02-28b671c49b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C7"/>
    <w:rsid w:val="00005C05"/>
    <w:rsid w:val="00006749"/>
    <w:rsid w:val="0000696A"/>
    <w:rsid w:val="00006A19"/>
    <w:rsid w:val="00014EE1"/>
    <w:rsid w:val="00021A13"/>
    <w:rsid w:val="000323CD"/>
    <w:rsid w:val="00035B1D"/>
    <w:rsid w:val="00044379"/>
    <w:rsid w:val="000521B2"/>
    <w:rsid w:val="00057439"/>
    <w:rsid w:val="00060469"/>
    <w:rsid w:val="00064F93"/>
    <w:rsid w:val="00066743"/>
    <w:rsid w:val="00072020"/>
    <w:rsid w:val="00077618"/>
    <w:rsid w:val="000817DF"/>
    <w:rsid w:val="000824D3"/>
    <w:rsid w:val="0008339F"/>
    <w:rsid w:val="00085CF5"/>
    <w:rsid w:val="000916C6"/>
    <w:rsid w:val="000A0326"/>
    <w:rsid w:val="000A0DDA"/>
    <w:rsid w:val="000B0FB8"/>
    <w:rsid w:val="000B204E"/>
    <w:rsid w:val="000B3143"/>
    <w:rsid w:val="000B3F3D"/>
    <w:rsid w:val="000B68F9"/>
    <w:rsid w:val="000C1CE3"/>
    <w:rsid w:val="000C376D"/>
    <w:rsid w:val="000C3B5D"/>
    <w:rsid w:val="000C47FF"/>
    <w:rsid w:val="000D09D8"/>
    <w:rsid w:val="000D22F6"/>
    <w:rsid w:val="000D4727"/>
    <w:rsid w:val="000D67E9"/>
    <w:rsid w:val="000E0FC9"/>
    <w:rsid w:val="000F3A1B"/>
    <w:rsid w:val="000F4523"/>
    <w:rsid w:val="000F657F"/>
    <w:rsid w:val="00102251"/>
    <w:rsid w:val="00103658"/>
    <w:rsid w:val="0011116C"/>
    <w:rsid w:val="001134B3"/>
    <w:rsid w:val="00124B63"/>
    <w:rsid w:val="001318FE"/>
    <w:rsid w:val="00136547"/>
    <w:rsid w:val="00141BEF"/>
    <w:rsid w:val="00143793"/>
    <w:rsid w:val="00145211"/>
    <w:rsid w:val="0014544E"/>
    <w:rsid w:val="00145518"/>
    <w:rsid w:val="0014582D"/>
    <w:rsid w:val="00147DE7"/>
    <w:rsid w:val="001517C7"/>
    <w:rsid w:val="00152CF1"/>
    <w:rsid w:val="00154642"/>
    <w:rsid w:val="00156101"/>
    <w:rsid w:val="00162570"/>
    <w:rsid w:val="001732F2"/>
    <w:rsid w:val="00175420"/>
    <w:rsid w:val="0017594E"/>
    <w:rsid w:val="0018121B"/>
    <w:rsid w:val="001861E4"/>
    <w:rsid w:val="00187277"/>
    <w:rsid w:val="00187F0F"/>
    <w:rsid w:val="00192E5F"/>
    <w:rsid w:val="001948E4"/>
    <w:rsid w:val="0019568A"/>
    <w:rsid w:val="001A0F7C"/>
    <w:rsid w:val="001A254E"/>
    <w:rsid w:val="001A2DC9"/>
    <w:rsid w:val="001A79AB"/>
    <w:rsid w:val="001B0DD1"/>
    <w:rsid w:val="001B5AE7"/>
    <w:rsid w:val="001B68A6"/>
    <w:rsid w:val="001C4C07"/>
    <w:rsid w:val="001C56E6"/>
    <w:rsid w:val="001C7BB3"/>
    <w:rsid w:val="001D56D6"/>
    <w:rsid w:val="001D671A"/>
    <w:rsid w:val="001D6A9B"/>
    <w:rsid w:val="001D6AAF"/>
    <w:rsid w:val="001E004D"/>
    <w:rsid w:val="001E49FC"/>
    <w:rsid w:val="001E4ECA"/>
    <w:rsid w:val="001E697A"/>
    <w:rsid w:val="001F033C"/>
    <w:rsid w:val="001F0DFA"/>
    <w:rsid w:val="001F22D6"/>
    <w:rsid w:val="001F2FC4"/>
    <w:rsid w:val="001F7ABB"/>
    <w:rsid w:val="00200FFE"/>
    <w:rsid w:val="002033DD"/>
    <w:rsid w:val="00203F52"/>
    <w:rsid w:val="0021471E"/>
    <w:rsid w:val="00220141"/>
    <w:rsid w:val="00234F57"/>
    <w:rsid w:val="00237BAC"/>
    <w:rsid w:val="00257CFC"/>
    <w:rsid w:val="0027157F"/>
    <w:rsid w:val="00273AE9"/>
    <w:rsid w:val="0027707A"/>
    <w:rsid w:val="00277C2C"/>
    <w:rsid w:val="00282673"/>
    <w:rsid w:val="00296004"/>
    <w:rsid w:val="002A0979"/>
    <w:rsid w:val="002A2F80"/>
    <w:rsid w:val="002A5FB6"/>
    <w:rsid w:val="002A69BE"/>
    <w:rsid w:val="002B12D1"/>
    <w:rsid w:val="002B3499"/>
    <w:rsid w:val="002B4F67"/>
    <w:rsid w:val="002B5C41"/>
    <w:rsid w:val="002C057D"/>
    <w:rsid w:val="002C356D"/>
    <w:rsid w:val="002C7C64"/>
    <w:rsid w:val="002D3BD1"/>
    <w:rsid w:val="002D6CF7"/>
    <w:rsid w:val="002E037C"/>
    <w:rsid w:val="002E14AA"/>
    <w:rsid w:val="002E5261"/>
    <w:rsid w:val="002F2719"/>
    <w:rsid w:val="002F2C4F"/>
    <w:rsid w:val="002F319B"/>
    <w:rsid w:val="002F5A85"/>
    <w:rsid w:val="00300825"/>
    <w:rsid w:val="003022E7"/>
    <w:rsid w:val="003035E5"/>
    <w:rsid w:val="0030603B"/>
    <w:rsid w:val="00306C90"/>
    <w:rsid w:val="003079C3"/>
    <w:rsid w:val="00310298"/>
    <w:rsid w:val="00312609"/>
    <w:rsid w:val="00313DC3"/>
    <w:rsid w:val="003140C1"/>
    <w:rsid w:val="00315C86"/>
    <w:rsid w:val="00316A6B"/>
    <w:rsid w:val="00320CDA"/>
    <w:rsid w:val="00325A6C"/>
    <w:rsid w:val="00327D03"/>
    <w:rsid w:val="00332446"/>
    <w:rsid w:val="003355EF"/>
    <w:rsid w:val="003407C0"/>
    <w:rsid w:val="0034326B"/>
    <w:rsid w:val="00350568"/>
    <w:rsid w:val="003516A2"/>
    <w:rsid w:val="003522B9"/>
    <w:rsid w:val="00361415"/>
    <w:rsid w:val="00364C1E"/>
    <w:rsid w:val="00372CAD"/>
    <w:rsid w:val="003738B0"/>
    <w:rsid w:val="00375AA8"/>
    <w:rsid w:val="00377324"/>
    <w:rsid w:val="00386B9E"/>
    <w:rsid w:val="0038769C"/>
    <w:rsid w:val="003A64CD"/>
    <w:rsid w:val="003A6E7D"/>
    <w:rsid w:val="003B0BB7"/>
    <w:rsid w:val="003B423E"/>
    <w:rsid w:val="003B4E75"/>
    <w:rsid w:val="003C2E83"/>
    <w:rsid w:val="003C3171"/>
    <w:rsid w:val="003C31FF"/>
    <w:rsid w:val="003C5FD0"/>
    <w:rsid w:val="003D1827"/>
    <w:rsid w:val="003D266E"/>
    <w:rsid w:val="003D43C0"/>
    <w:rsid w:val="003E19F4"/>
    <w:rsid w:val="003E3E2A"/>
    <w:rsid w:val="003F20C9"/>
    <w:rsid w:val="003F3443"/>
    <w:rsid w:val="003F7AF3"/>
    <w:rsid w:val="0040114C"/>
    <w:rsid w:val="0040267E"/>
    <w:rsid w:val="00411C58"/>
    <w:rsid w:val="0042176D"/>
    <w:rsid w:val="00421949"/>
    <w:rsid w:val="00424E88"/>
    <w:rsid w:val="00425F61"/>
    <w:rsid w:val="00426079"/>
    <w:rsid w:val="00430341"/>
    <w:rsid w:val="0043048A"/>
    <w:rsid w:val="00430C3F"/>
    <w:rsid w:val="00432A17"/>
    <w:rsid w:val="00435D6E"/>
    <w:rsid w:val="0043799B"/>
    <w:rsid w:val="0044519A"/>
    <w:rsid w:val="0044615F"/>
    <w:rsid w:val="004511F8"/>
    <w:rsid w:val="00451EAE"/>
    <w:rsid w:val="00461A37"/>
    <w:rsid w:val="00462A38"/>
    <w:rsid w:val="004704C8"/>
    <w:rsid w:val="00472889"/>
    <w:rsid w:val="004800CE"/>
    <w:rsid w:val="00480262"/>
    <w:rsid w:val="00483365"/>
    <w:rsid w:val="00484348"/>
    <w:rsid w:val="004845C7"/>
    <w:rsid w:val="004876FA"/>
    <w:rsid w:val="00493583"/>
    <w:rsid w:val="00493A53"/>
    <w:rsid w:val="004974E6"/>
    <w:rsid w:val="004A1C77"/>
    <w:rsid w:val="004A30BC"/>
    <w:rsid w:val="004A3ED7"/>
    <w:rsid w:val="004A4DC4"/>
    <w:rsid w:val="004B027B"/>
    <w:rsid w:val="004B05CE"/>
    <w:rsid w:val="004B1BD3"/>
    <w:rsid w:val="004B43CA"/>
    <w:rsid w:val="004B570D"/>
    <w:rsid w:val="004B5ACD"/>
    <w:rsid w:val="004C5348"/>
    <w:rsid w:val="004C5A7C"/>
    <w:rsid w:val="004C606A"/>
    <w:rsid w:val="004D40A7"/>
    <w:rsid w:val="004D46B3"/>
    <w:rsid w:val="004D585E"/>
    <w:rsid w:val="004D5AD9"/>
    <w:rsid w:val="004D6A62"/>
    <w:rsid w:val="004E2E59"/>
    <w:rsid w:val="004F56E7"/>
    <w:rsid w:val="004F60A7"/>
    <w:rsid w:val="004F6698"/>
    <w:rsid w:val="00510DDA"/>
    <w:rsid w:val="0051594A"/>
    <w:rsid w:val="00515AC7"/>
    <w:rsid w:val="00521FE2"/>
    <w:rsid w:val="00526119"/>
    <w:rsid w:val="00526260"/>
    <w:rsid w:val="005323F8"/>
    <w:rsid w:val="00533BD4"/>
    <w:rsid w:val="00534A69"/>
    <w:rsid w:val="00537346"/>
    <w:rsid w:val="00537818"/>
    <w:rsid w:val="0054597C"/>
    <w:rsid w:val="00546A39"/>
    <w:rsid w:val="00550246"/>
    <w:rsid w:val="005659BB"/>
    <w:rsid w:val="00565AEB"/>
    <w:rsid w:val="0056744D"/>
    <w:rsid w:val="00567ADD"/>
    <w:rsid w:val="00571DE6"/>
    <w:rsid w:val="005720E1"/>
    <w:rsid w:val="0057710B"/>
    <w:rsid w:val="00577116"/>
    <w:rsid w:val="005771C9"/>
    <w:rsid w:val="0058368B"/>
    <w:rsid w:val="0058587F"/>
    <w:rsid w:val="00594DDF"/>
    <w:rsid w:val="005A3A48"/>
    <w:rsid w:val="005A6F64"/>
    <w:rsid w:val="005B0861"/>
    <w:rsid w:val="005B1CF1"/>
    <w:rsid w:val="005B2D7C"/>
    <w:rsid w:val="005B33D9"/>
    <w:rsid w:val="005C244D"/>
    <w:rsid w:val="005D1856"/>
    <w:rsid w:val="005F0C89"/>
    <w:rsid w:val="005F0FC6"/>
    <w:rsid w:val="00600188"/>
    <w:rsid w:val="00601FD3"/>
    <w:rsid w:val="006067EC"/>
    <w:rsid w:val="00613500"/>
    <w:rsid w:val="006141F8"/>
    <w:rsid w:val="0062125B"/>
    <w:rsid w:val="0062197F"/>
    <w:rsid w:val="00625DBF"/>
    <w:rsid w:val="00633604"/>
    <w:rsid w:val="00633777"/>
    <w:rsid w:val="00660701"/>
    <w:rsid w:val="00662E83"/>
    <w:rsid w:val="0066541A"/>
    <w:rsid w:val="00670708"/>
    <w:rsid w:val="00671CCD"/>
    <w:rsid w:val="00671E3D"/>
    <w:rsid w:val="0068118B"/>
    <w:rsid w:val="006818B1"/>
    <w:rsid w:val="006838E3"/>
    <w:rsid w:val="00684811"/>
    <w:rsid w:val="00684990"/>
    <w:rsid w:val="00687F7B"/>
    <w:rsid w:val="006A1171"/>
    <w:rsid w:val="006A45C6"/>
    <w:rsid w:val="006A58DF"/>
    <w:rsid w:val="006A62D1"/>
    <w:rsid w:val="006B0490"/>
    <w:rsid w:val="006B0AFF"/>
    <w:rsid w:val="006B2C47"/>
    <w:rsid w:val="006B3CBF"/>
    <w:rsid w:val="006C1AB3"/>
    <w:rsid w:val="006C798A"/>
    <w:rsid w:val="006D23CF"/>
    <w:rsid w:val="006D5981"/>
    <w:rsid w:val="006D639D"/>
    <w:rsid w:val="006D77F8"/>
    <w:rsid w:val="006E5866"/>
    <w:rsid w:val="006F0199"/>
    <w:rsid w:val="006F087E"/>
    <w:rsid w:val="006F5972"/>
    <w:rsid w:val="00700A8B"/>
    <w:rsid w:val="00703D09"/>
    <w:rsid w:val="00707A56"/>
    <w:rsid w:val="00710922"/>
    <w:rsid w:val="00726B1F"/>
    <w:rsid w:val="00727343"/>
    <w:rsid w:val="00731C27"/>
    <w:rsid w:val="00732BEF"/>
    <w:rsid w:val="00734723"/>
    <w:rsid w:val="007410A5"/>
    <w:rsid w:val="007458E7"/>
    <w:rsid w:val="007612F7"/>
    <w:rsid w:val="007613C2"/>
    <w:rsid w:val="00762AFA"/>
    <w:rsid w:val="00765DAE"/>
    <w:rsid w:val="00766439"/>
    <w:rsid w:val="00770431"/>
    <w:rsid w:val="00784B8D"/>
    <w:rsid w:val="00790F5F"/>
    <w:rsid w:val="007A3439"/>
    <w:rsid w:val="007A7583"/>
    <w:rsid w:val="007B0C24"/>
    <w:rsid w:val="007C50CB"/>
    <w:rsid w:val="007C5725"/>
    <w:rsid w:val="007E2378"/>
    <w:rsid w:val="007E27AD"/>
    <w:rsid w:val="007E5738"/>
    <w:rsid w:val="0080066A"/>
    <w:rsid w:val="0080755C"/>
    <w:rsid w:val="00811C4B"/>
    <w:rsid w:val="00816786"/>
    <w:rsid w:val="008170AE"/>
    <w:rsid w:val="00820707"/>
    <w:rsid w:val="008310FE"/>
    <w:rsid w:val="0083704E"/>
    <w:rsid w:val="00837F5C"/>
    <w:rsid w:val="00842FFE"/>
    <w:rsid w:val="00852A5F"/>
    <w:rsid w:val="00853ADC"/>
    <w:rsid w:val="00853B5F"/>
    <w:rsid w:val="0085561D"/>
    <w:rsid w:val="00856506"/>
    <w:rsid w:val="00856D93"/>
    <w:rsid w:val="0086083E"/>
    <w:rsid w:val="00863155"/>
    <w:rsid w:val="008642C6"/>
    <w:rsid w:val="00871B19"/>
    <w:rsid w:val="00872B2C"/>
    <w:rsid w:val="00882D05"/>
    <w:rsid w:val="00884023"/>
    <w:rsid w:val="008871BF"/>
    <w:rsid w:val="008923C6"/>
    <w:rsid w:val="008944F9"/>
    <w:rsid w:val="008A1F97"/>
    <w:rsid w:val="008A7701"/>
    <w:rsid w:val="008B34F7"/>
    <w:rsid w:val="008B3875"/>
    <w:rsid w:val="008C2D53"/>
    <w:rsid w:val="008C4294"/>
    <w:rsid w:val="008C730D"/>
    <w:rsid w:val="008C735C"/>
    <w:rsid w:val="008E01C3"/>
    <w:rsid w:val="008E3D7D"/>
    <w:rsid w:val="008E7C2D"/>
    <w:rsid w:val="008E7C7A"/>
    <w:rsid w:val="008F3CEF"/>
    <w:rsid w:val="00901F38"/>
    <w:rsid w:val="00905FA5"/>
    <w:rsid w:val="00913E0F"/>
    <w:rsid w:val="009247CB"/>
    <w:rsid w:val="0093582D"/>
    <w:rsid w:val="009377F2"/>
    <w:rsid w:val="00942D0A"/>
    <w:rsid w:val="00952555"/>
    <w:rsid w:val="0095489E"/>
    <w:rsid w:val="00957222"/>
    <w:rsid w:val="00961BEC"/>
    <w:rsid w:val="00964181"/>
    <w:rsid w:val="0096432F"/>
    <w:rsid w:val="0096578F"/>
    <w:rsid w:val="00966806"/>
    <w:rsid w:val="009717D8"/>
    <w:rsid w:val="00973DF9"/>
    <w:rsid w:val="009740A9"/>
    <w:rsid w:val="00975AD6"/>
    <w:rsid w:val="009766C8"/>
    <w:rsid w:val="00976F44"/>
    <w:rsid w:val="00982E76"/>
    <w:rsid w:val="0099150D"/>
    <w:rsid w:val="00992BDD"/>
    <w:rsid w:val="00996543"/>
    <w:rsid w:val="00997EF1"/>
    <w:rsid w:val="009A44F8"/>
    <w:rsid w:val="009A6310"/>
    <w:rsid w:val="009B379F"/>
    <w:rsid w:val="009C3EFC"/>
    <w:rsid w:val="009C4F80"/>
    <w:rsid w:val="009D30F4"/>
    <w:rsid w:val="009E0454"/>
    <w:rsid w:val="009E34BF"/>
    <w:rsid w:val="009F141F"/>
    <w:rsid w:val="009F1D77"/>
    <w:rsid w:val="009F2E69"/>
    <w:rsid w:val="00A01044"/>
    <w:rsid w:val="00A013EE"/>
    <w:rsid w:val="00A03ED8"/>
    <w:rsid w:val="00A0784D"/>
    <w:rsid w:val="00A1197F"/>
    <w:rsid w:val="00A159BB"/>
    <w:rsid w:val="00A20B79"/>
    <w:rsid w:val="00A23B5A"/>
    <w:rsid w:val="00A24F27"/>
    <w:rsid w:val="00A25983"/>
    <w:rsid w:val="00A329CD"/>
    <w:rsid w:val="00A3435B"/>
    <w:rsid w:val="00A400C1"/>
    <w:rsid w:val="00A40C58"/>
    <w:rsid w:val="00A42C64"/>
    <w:rsid w:val="00A46756"/>
    <w:rsid w:val="00A46CA9"/>
    <w:rsid w:val="00A53772"/>
    <w:rsid w:val="00A545BD"/>
    <w:rsid w:val="00A57552"/>
    <w:rsid w:val="00A70299"/>
    <w:rsid w:val="00A827B9"/>
    <w:rsid w:val="00A8472F"/>
    <w:rsid w:val="00A85077"/>
    <w:rsid w:val="00A85103"/>
    <w:rsid w:val="00A870C0"/>
    <w:rsid w:val="00A8712E"/>
    <w:rsid w:val="00A929B9"/>
    <w:rsid w:val="00A9447A"/>
    <w:rsid w:val="00A94DAE"/>
    <w:rsid w:val="00A95531"/>
    <w:rsid w:val="00AA58A8"/>
    <w:rsid w:val="00AA70D0"/>
    <w:rsid w:val="00AB1E13"/>
    <w:rsid w:val="00AB540C"/>
    <w:rsid w:val="00AC173A"/>
    <w:rsid w:val="00AC2AC5"/>
    <w:rsid w:val="00AC4745"/>
    <w:rsid w:val="00AC7C16"/>
    <w:rsid w:val="00AE4BE0"/>
    <w:rsid w:val="00AF103C"/>
    <w:rsid w:val="00B0035D"/>
    <w:rsid w:val="00B02998"/>
    <w:rsid w:val="00B0314C"/>
    <w:rsid w:val="00B06495"/>
    <w:rsid w:val="00B12A0D"/>
    <w:rsid w:val="00B1531F"/>
    <w:rsid w:val="00B174C9"/>
    <w:rsid w:val="00B20C6A"/>
    <w:rsid w:val="00B31B41"/>
    <w:rsid w:val="00B35131"/>
    <w:rsid w:val="00B36A04"/>
    <w:rsid w:val="00B41582"/>
    <w:rsid w:val="00B4341C"/>
    <w:rsid w:val="00B44510"/>
    <w:rsid w:val="00B4473C"/>
    <w:rsid w:val="00B45BFF"/>
    <w:rsid w:val="00B570B1"/>
    <w:rsid w:val="00B61D46"/>
    <w:rsid w:val="00B639DF"/>
    <w:rsid w:val="00B67775"/>
    <w:rsid w:val="00B75F75"/>
    <w:rsid w:val="00B8034F"/>
    <w:rsid w:val="00B812C3"/>
    <w:rsid w:val="00B83FA1"/>
    <w:rsid w:val="00B86518"/>
    <w:rsid w:val="00B95ADE"/>
    <w:rsid w:val="00B95FEC"/>
    <w:rsid w:val="00BA786B"/>
    <w:rsid w:val="00BB1131"/>
    <w:rsid w:val="00BB3222"/>
    <w:rsid w:val="00BB3CAC"/>
    <w:rsid w:val="00BB4ED2"/>
    <w:rsid w:val="00BC3083"/>
    <w:rsid w:val="00BC5050"/>
    <w:rsid w:val="00BC6B76"/>
    <w:rsid w:val="00BD094F"/>
    <w:rsid w:val="00BD4B4F"/>
    <w:rsid w:val="00BD7124"/>
    <w:rsid w:val="00BD7F43"/>
    <w:rsid w:val="00BE125A"/>
    <w:rsid w:val="00BE76A7"/>
    <w:rsid w:val="00BF1878"/>
    <w:rsid w:val="00BF4D2C"/>
    <w:rsid w:val="00C00145"/>
    <w:rsid w:val="00C03C86"/>
    <w:rsid w:val="00C046C0"/>
    <w:rsid w:val="00C16A48"/>
    <w:rsid w:val="00C2266C"/>
    <w:rsid w:val="00C241A4"/>
    <w:rsid w:val="00C30070"/>
    <w:rsid w:val="00C31F38"/>
    <w:rsid w:val="00C342AB"/>
    <w:rsid w:val="00C40B43"/>
    <w:rsid w:val="00C41D05"/>
    <w:rsid w:val="00C41EDA"/>
    <w:rsid w:val="00C443D2"/>
    <w:rsid w:val="00C45E74"/>
    <w:rsid w:val="00C460AE"/>
    <w:rsid w:val="00C53962"/>
    <w:rsid w:val="00C54AA9"/>
    <w:rsid w:val="00C5711F"/>
    <w:rsid w:val="00C6344F"/>
    <w:rsid w:val="00C63E1D"/>
    <w:rsid w:val="00C66067"/>
    <w:rsid w:val="00C66326"/>
    <w:rsid w:val="00C708EB"/>
    <w:rsid w:val="00C80D66"/>
    <w:rsid w:val="00C82B20"/>
    <w:rsid w:val="00C85367"/>
    <w:rsid w:val="00C86A37"/>
    <w:rsid w:val="00C878A6"/>
    <w:rsid w:val="00C965B2"/>
    <w:rsid w:val="00CA0154"/>
    <w:rsid w:val="00CA05AC"/>
    <w:rsid w:val="00CB3FFE"/>
    <w:rsid w:val="00CC0187"/>
    <w:rsid w:val="00CC1B09"/>
    <w:rsid w:val="00CC2E8C"/>
    <w:rsid w:val="00CC4A73"/>
    <w:rsid w:val="00CC4CF2"/>
    <w:rsid w:val="00CC5EB4"/>
    <w:rsid w:val="00CD1BC1"/>
    <w:rsid w:val="00CD1CFF"/>
    <w:rsid w:val="00CD1DC1"/>
    <w:rsid w:val="00CD2901"/>
    <w:rsid w:val="00CD4538"/>
    <w:rsid w:val="00CD47CC"/>
    <w:rsid w:val="00CD7A99"/>
    <w:rsid w:val="00CE131A"/>
    <w:rsid w:val="00CF2E1E"/>
    <w:rsid w:val="00D07317"/>
    <w:rsid w:val="00D11C1B"/>
    <w:rsid w:val="00D15FA0"/>
    <w:rsid w:val="00D327A1"/>
    <w:rsid w:val="00D46067"/>
    <w:rsid w:val="00D4606F"/>
    <w:rsid w:val="00D476FE"/>
    <w:rsid w:val="00D514F4"/>
    <w:rsid w:val="00D5291B"/>
    <w:rsid w:val="00D540DA"/>
    <w:rsid w:val="00D55E6D"/>
    <w:rsid w:val="00D63271"/>
    <w:rsid w:val="00D63593"/>
    <w:rsid w:val="00D648BC"/>
    <w:rsid w:val="00D71D55"/>
    <w:rsid w:val="00D75B49"/>
    <w:rsid w:val="00D80FE2"/>
    <w:rsid w:val="00D86B87"/>
    <w:rsid w:val="00D86FBC"/>
    <w:rsid w:val="00D94C2D"/>
    <w:rsid w:val="00D95133"/>
    <w:rsid w:val="00D97748"/>
    <w:rsid w:val="00DA085F"/>
    <w:rsid w:val="00DB184F"/>
    <w:rsid w:val="00DB4540"/>
    <w:rsid w:val="00DC43D1"/>
    <w:rsid w:val="00DD2841"/>
    <w:rsid w:val="00DD31D1"/>
    <w:rsid w:val="00DE22C4"/>
    <w:rsid w:val="00DE7917"/>
    <w:rsid w:val="00DF2872"/>
    <w:rsid w:val="00E005D6"/>
    <w:rsid w:val="00E02088"/>
    <w:rsid w:val="00E040DD"/>
    <w:rsid w:val="00E11793"/>
    <w:rsid w:val="00E31D8A"/>
    <w:rsid w:val="00E334F0"/>
    <w:rsid w:val="00E37163"/>
    <w:rsid w:val="00E372EA"/>
    <w:rsid w:val="00E378FD"/>
    <w:rsid w:val="00E400ED"/>
    <w:rsid w:val="00E4351D"/>
    <w:rsid w:val="00E449F7"/>
    <w:rsid w:val="00E45623"/>
    <w:rsid w:val="00E56C29"/>
    <w:rsid w:val="00E65990"/>
    <w:rsid w:val="00E725C3"/>
    <w:rsid w:val="00E72985"/>
    <w:rsid w:val="00E813E7"/>
    <w:rsid w:val="00E8733B"/>
    <w:rsid w:val="00E91E88"/>
    <w:rsid w:val="00E92396"/>
    <w:rsid w:val="00E9732F"/>
    <w:rsid w:val="00E9734C"/>
    <w:rsid w:val="00EA5EA7"/>
    <w:rsid w:val="00EB151A"/>
    <w:rsid w:val="00EB363B"/>
    <w:rsid w:val="00EB6298"/>
    <w:rsid w:val="00EC2A8E"/>
    <w:rsid w:val="00EC3B43"/>
    <w:rsid w:val="00ED079F"/>
    <w:rsid w:val="00EE7C7B"/>
    <w:rsid w:val="00EF4900"/>
    <w:rsid w:val="00F0217B"/>
    <w:rsid w:val="00F0645D"/>
    <w:rsid w:val="00F07544"/>
    <w:rsid w:val="00F1333C"/>
    <w:rsid w:val="00F16C72"/>
    <w:rsid w:val="00F23E85"/>
    <w:rsid w:val="00F37CDB"/>
    <w:rsid w:val="00F4753C"/>
    <w:rsid w:val="00F558C3"/>
    <w:rsid w:val="00F56B02"/>
    <w:rsid w:val="00F66CAA"/>
    <w:rsid w:val="00F674E9"/>
    <w:rsid w:val="00F67DC9"/>
    <w:rsid w:val="00F7182B"/>
    <w:rsid w:val="00F71E53"/>
    <w:rsid w:val="00F73CD7"/>
    <w:rsid w:val="00F73F12"/>
    <w:rsid w:val="00F7457F"/>
    <w:rsid w:val="00F754D9"/>
    <w:rsid w:val="00F770DC"/>
    <w:rsid w:val="00F77CC0"/>
    <w:rsid w:val="00F77EB2"/>
    <w:rsid w:val="00F83837"/>
    <w:rsid w:val="00F96061"/>
    <w:rsid w:val="00FA0895"/>
    <w:rsid w:val="00FB1425"/>
    <w:rsid w:val="00FB2AB0"/>
    <w:rsid w:val="00FB4E97"/>
    <w:rsid w:val="00FB6820"/>
    <w:rsid w:val="00FC30EE"/>
    <w:rsid w:val="00FC6125"/>
    <w:rsid w:val="00FC62FA"/>
    <w:rsid w:val="00FC65F4"/>
    <w:rsid w:val="00FD5C59"/>
    <w:rsid w:val="00FE0762"/>
    <w:rsid w:val="00FE09AB"/>
    <w:rsid w:val="00FE2AB5"/>
    <w:rsid w:val="00FE5381"/>
    <w:rsid w:val="00FE77F8"/>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0B708"/>
  <w15:docId w15:val="{71FADCCB-6F3B-46B1-841F-24D8E320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17C7"/>
    <w:pPr>
      <w:spacing w:after="200" w:line="276" w:lineRule="auto"/>
    </w:pPr>
    <w:rPr>
      <w:rFonts w:ascii="Calibri" w:hAnsi="Calibri"/>
      <w:sz w:val="22"/>
      <w:szCs w:val="22"/>
      <w:lang w:val="el-GR" w:eastAsia="el-GR"/>
    </w:rPr>
  </w:style>
  <w:style w:type="paragraph" w:styleId="1a">
    <w:name w:val="heading 1"/>
    <w:basedOn w:val="a"/>
    <w:next w:val="a"/>
    <w:link w:val="1Char"/>
    <w:uiPriority w:val="9"/>
    <w:qFormat/>
    <w:rsid w:val="00E371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17C7"/>
    <w:pPr>
      <w:widowControl w:val="0"/>
      <w:autoSpaceDE w:val="0"/>
      <w:autoSpaceDN w:val="0"/>
      <w:adjustRightInd w:val="0"/>
    </w:pPr>
    <w:rPr>
      <w:rFonts w:ascii="Verdana" w:hAnsi="Verdana" w:cs="Verdana"/>
      <w:color w:val="000000"/>
      <w:sz w:val="24"/>
      <w:szCs w:val="24"/>
      <w:lang w:val="el-GR" w:eastAsia="el-GR"/>
    </w:rPr>
  </w:style>
  <w:style w:type="table" w:styleId="a3">
    <w:name w:val="Table Grid"/>
    <w:basedOn w:val="a1"/>
    <w:rsid w:val="001517C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hd"/>
    <w:basedOn w:val="a"/>
    <w:link w:val="Char"/>
    <w:rsid w:val="00BF4D2C"/>
    <w:pPr>
      <w:tabs>
        <w:tab w:val="center" w:pos="4153"/>
        <w:tab w:val="right" w:pos="8306"/>
      </w:tabs>
    </w:pPr>
  </w:style>
  <w:style w:type="paragraph" w:styleId="a5">
    <w:name w:val="footer"/>
    <w:aliases w:val="ft,fo,Fakelos_Enotita_Sel"/>
    <w:basedOn w:val="a"/>
    <w:link w:val="Char0"/>
    <w:uiPriority w:val="99"/>
    <w:rsid w:val="00BF4D2C"/>
    <w:pPr>
      <w:tabs>
        <w:tab w:val="center" w:pos="4153"/>
        <w:tab w:val="right" w:pos="8306"/>
      </w:tabs>
    </w:pPr>
  </w:style>
  <w:style w:type="character" w:customStyle="1" w:styleId="Char0">
    <w:name w:val="Υποσέλιδο Char"/>
    <w:aliases w:val="ft Char,fo Char,Fakelos_Enotita_Sel Char"/>
    <w:link w:val="a5"/>
    <w:uiPriority w:val="99"/>
    <w:rsid w:val="006A62D1"/>
    <w:rPr>
      <w:rFonts w:ascii="Calibri" w:hAnsi="Calibri"/>
      <w:sz w:val="22"/>
      <w:szCs w:val="22"/>
    </w:rPr>
  </w:style>
  <w:style w:type="character" w:customStyle="1" w:styleId="Char">
    <w:name w:val="Κεφαλίδα Char"/>
    <w:aliases w:val="hd Char"/>
    <w:link w:val="a4"/>
    <w:rsid w:val="00A23B5A"/>
    <w:rPr>
      <w:rFonts w:ascii="Calibri" w:hAnsi="Calibri"/>
      <w:sz w:val="22"/>
      <w:szCs w:val="22"/>
    </w:rPr>
  </w:style>
  <w:style w:type="paragraph" w:styleId="a6">
    <w:name w:val="Balloon Text"/>
    <w:basedOn w:val="a"/>
    <w:link w:val="Char1"/>
    <w:rsid w:val="00A23B5A"/>
    <w:pPr>
      <w:spacing w:after="0" w:line="240" w:lineRule="auto"/>
    </w:pPr>
    <w:rPr>
      <w:rFonts w:ascii="Tahoma" w:hAnsi="Tahoma"/>
      <w:sz w:val="16"/>
      <w:szCs w:val="16"/>
    </w:rPr>
  </w:style>
  <w:style w:type="character" w:customStyle="1" w:styleId="Char1">
    <w:name w:val="Κείμενο πλαισίου Char"/>
    <w:link w:val="a6"/>
    <w:rsid w:val="00A23B5A"/>
    <w:rPr>
      <w:rFonts w:ascii="Tahoma" w:hAnsi="Tahoma" w:cs="Tahoma"/>
      <w:sz w:val="16"/>
      <w:szCs w:val="16"/>
    </w:rPr>
  </w:style>
  <w:style w:type="paragraph" w:styleId="a7">
    <w:name w:val="Plain Text"/>
    <w:basedOn w:val="a"/>
    <w:link w:val="Char2"/>
    <w:uiPriority w:val="99"/>
    <w:unhideWhenUsed/>
    <w:rsid w:val="00192E5F"/>
    <w:pPr>
      <w:spacing w:after="0" w:line="240" w:lineRule="auto"/>
    </w:pPr>
    <w:rPr>
      <w:rFonts w:ascii="Consolas" w:eastAsia="Calibri" w:hAnsi="Consolas"/>
      <w:sz w:val="21"/>
      <w:szCs w:val="21"/>
      <w:lang w:eastAsia="en-US"/>
    </w:rPr>
  </w:style>
  <w:style w:type="character" w:customStyle="1" w:styleId="Char2">
    <w:name w:val="Απλό κείμενο Char"/>
    <w:link w:val="a7"/>
    <w:uiPriority w:val="99"/>
    <w:rsid w:val="00192E5F"/>
    <w:rPr>
      <w:rFonts w:ascii="Consolas" w:eastAsia="Calibri" w:hAnsi="Consolas" w:cs="Times New Roman"/>
      <w:sz w:val="21"/>
      <w:szCs w:val="21"/>
      <w:lang w:eastAsia="en-US"/>
    </w:rPr>
  </w:style>
  <w:style w:type="character" w:styleId="a8">
    <w:name w:val="annotation reference"/>
    <w:semiHidden/>
    <w:rsid w:val="00E45623"/>
    <w:rPr>
      <w:sz w:val="16"/>
      <w:szCs w:val="16"/>
    </w:rPr>
  </w:style>
  <w:style w:type="paragraph" w:styleId="a9">
    <w:name w:val="annotation text"/>
    <w:basedOn w:val="a"/>
    <w:link w:val="Char3"/>
    <w:semiHidden/>
    <w:rsid w:val="00E45623"/>
    <w:rPr>
      <w:sz w:val="20"/>
      <w:szCs w:val="20"/>
    </w:rPr>
  </w:style>
  <w:style w:type="paragraph" w:styleId="aa">
    <w:name w:val="annotation subject"/>
    <w:basedOn w:val="a9"/>
    <w:next w:val="a9"/>
    <w:semiHidden/>
    <w:rsid w:val="00E45623"/>
    <w:rPr>
      <w:b/>
      <w:bCs/>
    </w:rPr>
  </w:style>
  <w:style w:type="paragraph" w:customStyle="1" w:styleId="CharCharCharCharCharChar">
    <w:name w:val="Char Char Char Char Char Char"/>
    <w:basedOn w:val="a"/>
    <w:rsid w:val="000824D3"/>
    <w:pPr>
      <w:spacing w:after="160" w:line="240" w:lineRule="exact"/>
    </w:pPr>
    <w:rPr>
      <w:rFonts w:ascii="Tahoma" w:hAnsi="Tahoma"/>
      <w:sz w:val="20"/>
      <w:szCs w:val="20"/>
      <w:lang w:val="en-US" w:eastAsia="en-US"/>
    </w:rPr>
  </w:style>
  <w:style w:type="paragraph" w:customStyle="1" w:styleId="1b">
    <w:name w:val="Παράγραφος λίστας1"/>
    <w:basedOn w:val="a"/>
    <w:uiPriority w:val="34"/>
    <w:qFormat/>
    <w:rsid w:val="001732F2"/>
    <w:pPr>
      <w:ind w:left="720"/>
    </w:pPr>
  </w:style>
  <w:style w:type="character" w:styleId="-">
    <w:name w:val="Hyperlink"/>
    <w:uiPriority w:val="99"/>
    <w:rsid w:val="006C798A"/>
    <w:rPr>
      <w:color w:val="0000FF"/>
      <w:u w:val="single"/>
    </w:rPr>
  </w:style>
  <w:style w:type="paragraph" w:customStyle="1" w:styleId="CharCharCharCharCharChar1CharCharCharCharCharCharCharCharChar">
    <w:name w:val="Char Char Char Char Char Char1 Char Char Char Char Char Char Char Char Char"/>
    <w:basedOn w:val="a"/>
    <w:rsid w:val="00F73CD7"/>
    <w:pPr>
      <w:autoSpaceDE w:val="0"/>
      <w:autoSpaceDN w:val="0"/>
      <w:adjustRightInd w:val="0"/>
      <w:spacing w:after="160" w:line="240" w:lineRule="exact"/>
    </w:pPr>
    <w:rPr>
      <w:rFonts w:ascii="Verdana" w:hAnsi="Verdana"/>
      <w:sz w:val="20"/>
      <w:szCs w:val="20"/>
      <w:lang w:val="en-US" w:eastAsia="en-US"/>
    </w:rPr>
  </w:style>
  <w:style w:type="paragraph" w:customStyle="1" w:styleId="CarattereCarattereCharCharCarattereCarattereCharCharCharCharCharCharCharChar">
    <w:name w:val="Carattere Carattere Char Char Carattere Carattere Char Char Char Char Char Char Char Char"/>
    <w:basedOn w:val="a"/>
    <w:semiHidden/>
    <w:rsid w:val="004511F8"/>
    <w:pPr>
      <w:spacing w:after="160" w:line="240" w:lineRule="exact"/>
    </w:pPr>
    <w:rPr>
      <w:rFonts w:ascii="Tahoma" w:hAnsi="Tahoma"/>
      <w:sz w:val="20"/>
      <w:szCs w:val="20"/>
      <w:lang w:val="en-US" w:eastAsia="en-US"/>
    </w:rPr>
  </w:style>
  <w:style w:type="paragraph" w:customStyle="1" w:styleId="CM1">
    <w:name w:val="CM1"/>
    <w:basedOn w:val="Default"/>
    <w:next w:val="Default"/>
    <w:uiPriority w:val="99"/>
    <w:rsid w:val="004511F8"/>
    <w:pPr>
      <w:widowControl/>
    </w:pPr>
    <w:rPr>
      <w:rFonts w:ascii="EUAlbertina" w:hAnsi="EUAlbertina" w:cs="Times New Roman"/>
      <w:color w:val="auto"/>
    </w:rPr>
  </w:style>
  <w:style w:type="paragraph" w:customStyle="1" w:styleId="CM3">
    <w:name w:val="CM3"/>
    <w:basedOn w:val="Default"/>
    <w:next w:val="Default"/>
    <w:uiPriority w:val="99"/>
    <w:rsid w:val="004511F8"/>
    <w:pPr>
      <w:widowControl/>
    </w:pPr>
    <w:rPr>
      <w:rFonts w:ascii="EUAlbertina" w:hAnsi="EUAlbertina" w:cs="Times New Roman"/>
      <w:color w:val="auto"/>
    </w:rPr>
  </w:style>
  <w:style w:type="paragraph" w:customStyle="1" w:styleId="CharChar1CharCharCharChar2CharCharCharChar1CharCharCharCharCharCharCharCharCharChar">
    <w:name w:val="Char Char1 Char Char Char Char2 Char Char Char Char1 Char Char Char Char Char Char Char Char Char Char"/>
    <w:basedOn w:val="a"/>
    <w:rsid w:val="000F3A1B"/>
    <w:pPr>
      <w:autoSpaceDE w:val="0"/>
      <w:autoSpaceDN w:val="0"/>
      <w:adjustRightInd w:val="0"/>
      <w:spacing w:after="160" w:line="240" w:lineRule="exact"/>
    </w:pPr>
    <w:rPr>
      <w:rFonts w:ascii="Verdana" w:hAnsi="Verdana"/>
      <w:sz w:val="20"/>
      <w:szCs w:val="20"/>
      <w:lang w:val="en-US" w:eastAsia="en-US"/>
    </w:rPr>
  </w:style>
  <w:style w:type="paragraph" w:styleId="ab">
    <w:name w:val="List Paragraph"/>
    <w:basedOn w:val="a"/>
    <w:uiPriority w:val="34"/>
    <w:qFormat/>
    <w:rsid w:val="006B0490"/>
    <w:pPr>
      <w:ind w:left="720"/>
    </w:pPr>
  </w:style>
  <w:style w:type="paragraph" w:styleId="ac">
    <w:name w:val="footnote text"/>
    <w:basedOn w:val="a"/>
    <w:link w:val="Char4"/>
    <w:rsid w:val="00320CDA"/>
    <w:rPr>
      <w:sz w:val="20"/>
      <w:szCs w:val="20"/>
    </w:rPr>
  </w:style>
  <w:style w:type="character" w:customStyle="1" w:styleId="Char4">
    <w:name w:val="Κείμενο υποσημείωσης Char"/>
    <w:link w:val="ac"/>
    <w:rsid w:val="00320CDA"/>
    <w:rPr>
      <w:rFonts w:ascii="Calibri" w:hAnsi="Calibri"/>
    </w:rPr>
  </w:style>
  <w:style w:type="character" w:styleId="ad">
    <w:name w:val="footnote reference"/>
    <w:rsid w:val="00320CDA"/>
    <w:rPr>
      <w:vertAlign w:val="superscript"/>
    </w:rPr>
  </w:style>
  <w:style w:type="character" w:customStyle="1" w:styleId="Char3">
    <w:name w:val="Κείμενο σχολίου Char"/>
    <w:link w:val="a9"/>
    <w:semiHidden/>
    <w:rsid w:val="00CF2E1E"/>
    <w:rPr>
      <w:rFonts w:ascii="Calibri" w:hAnsi="Calibri"/>
    </w:rPr>
  </w:style>
  <w:style w:type="paragraph" w:styleId="ae">
    <w:name w:val="Revision"/>
    <w:hidden/>
    <w:uiPriority w:val="99"/>
    <w:semiHidden/>
    <w:rsid w:val="000D09D8"/>
    <w:rPr>
      <w:rFonts w:ascii="Calibri" w:hAnsi="Calibri"/>
      <w:sz w:val="22"/>
      <w:szCs w:val="22"/>
      <w:lang w:val="el-GR" w:eastAsia="el-GR"/>
    </w:rPr>
  </w:style>
  <w:style w:type="paragraph" w:customStyle="1" w:styleId="CharChar1CharCharCharChar2CharCharCharChar1CharCharCharCharCharChar">
    <w:name w:val="Char Char1 Char Char Char Char2 Char Char Char Char1 Char Char Char Char Char Char"/>
    <w:basedOn w:val="a"/>
    <w:rsid w:val="00633777"/>
    <w:pPr>
      <w:autoSpaceDE w:val="0"/>
      <w:autoSpaceDN w:val="0"/>
      <w:adjustRightInd w:val="0"/>
      <w:spacing w:after="160" w:line="240" w:lineRule="exact"/>
    </w:pPr>
    <w:rPr>
      <w:rFonts w:ascii="Verdana" w:hAnsi="Verdana"/>
      <w:sz w:val="20"/>
      <w:szCs w:val="20"/>
      <w:lang w:val="en-US" w:eastAsia="en-US"/>
    </w:rPr>
  </w:style>
  <w:style w:type="character" w:customStyle="1" w:styleId="1Char">
    <w:name w:val="Επικεφαλίδα 1 Char"/>
    <w:basedOn w:val="a0"/>
    <w:link w:val="1a"/>
    <w:uiPriority w:val="9"/>
    <w:rsid w:val="00E37163"/>
    <w:rPr>
      <w:rFonts w:asciiTheme="majorHAnsi" w:eastAsiaTheme="majorEastAsia" w:hAnsiTheme="majorHAnsi" w:cstheme="majorBidi"/>
      <w:b/>
      <w:bCs/>
      <w:color w:val="365F91" w:themeColor="accent1" w:themeShade="BF"/>
      <w:sz w:val="28"/>
      <w:szCs w:val="28"/>
      <w:lang w:val="el-GR" w:eastAsia="el-GR"/>
    </w:rPr>
  </w:style>
  <w:style w:type="character" w:customStyle="1" w:styleId="markedcontent">
    <w:name w:val="markedcontent"/>
    <w:basedOn w:val="a0"/>
    <w:rsid w:val="000521B2"/>
  </w:style>
  <w:style w:type="character" w:customStyle="1" w:styleId="hgkelc">
    <w:name w:val="hgkelc"/>
    <w:basedOn w:val="a0"/>
    <w:rsid w:val="000521B2"/>
  </w:style>
  <w:style w:type="numbering" w:customStyle="1" w:styleId="1">
    <w:name w:val="Στυλ1"/>
    <w:uiPriority w:val="99"/>
    <w:rsid w:val="00282673"/>
    <w:pPr>
      <w:numPr>
        <w:numId w:val="3"/>
      </w:numPr>
    </w:pPr>
  </w:style>
  <w:style w:type="numbering" w:customStyle="1" w:styleId="2">
    <w:name w:val="Στυλ2"/>
    <w:uiPriority w:val="99"/>
    <w:rsid w:val="00282673"/>
    <w:pPr>
      <w:numPr>
        <w:numId w:val="4"/>
      </w:numPr>
    </w:pPr>
  </w:style>
  <w:style w:type="numbering" w:customStyle="1" w:styleId="3">
    <w:name w:val="Στυλ3"/>
    <w:uiPriority w:val="99"/>
    <w:rsid w:val="00282673"/>
    <w:pPr>
      <w:numPr>
        <w:numId w:val="5"/>
      </w:numPr>
    </w:pPr>
  </w:style>
  <w:style w:type="numbering" w:customStyle="1" w:styleId="4">
    <w:name w:val="Στυλ4"/>
    <w:uiPriority w:val="99"/>
    <w:rsid w:val="00312609"/>
    <w:pPr>
      <w:numPr>
        <w:numId w:val="6"/>
      </w:numPr>
    </w:pPr>
  </w:style>
  <w:style w:type="numbering" w:customStyle="1" w:styleId="5">
    <w:name w:val="Στυλ5"/>
    <w:uiPriority w:val="99"/>
    <w:rsid w:val="00312609"/>
    <w:pPr>
      <w:numPr>
        <w:numId w:val="7"/>
      </w:numPr>
    </w:pPr>
  </w:style>
  <w:style w:type="numbering" w:customStyle="1" w:styleId="6">
    <w:name w:val="Στυλ6"/>
    <w:uiPriority w:val="99"/>
    <w:rsid w:val="00312609"/>
    <w:pPr>
      <w:numPr>
        <w:numId w:val="8"/>
      </w:numPr>
    </w:pPr>
  </w:style>
  <w:style w:type="numbering" w:customStyle="1" w:styleId="7">
    <w:name w:val="Στυλ7"/>
    <w:uiPriority w:val="99"/>
    <w:rsid w:val="00312609"/>
    <w:pPr>
      <w:numPr>
        <w:numId w:val="9"/>
      </w:numPr>
    </w:pPr>
  </w:style>
  <w:style w:type="numbering" w:customStyle="1" w:styleId="8">
    <w:name w:val="Στυλ8"/>
    <w:uiPriority w:val="99"/>
    <w:rsid w:val="00312609"/>
    <w:pPr>
      <w:numPr>
        <w:numId w:val="10"/>
      </w:numPr>
    </w:pPr>
  </w:style>
  <w:style w:type="numbering" w:customStyle="1" w:styleId="9">
    <w:name w:val="Στυλ9"/>
    <w:uiPriority w:val="99"/>
    <w:rsid w:val="00312609"/>
    <w:pPr>
      <w:numPr>
        <w:numId w:val="11"/>
      </w:numPr>
    </w:pPr>
  </w:style>
  <w:style w:type="numbering" w:customStyle="1" w:styleId="10">
    <w:name w:val="Στυλ10"/>
    <w:uiPriority w:val="99"/>
    <w:rsid w:val="00312609"/>
    <w:pPr>
      <w:numPr>
        <w:numId w:val="12"/>
      </w:numPr>
    </w:pPr>
  </w:style>
  <w:style w:type="numbering" w:customStyle="1" w:styleId="11">
    <w:name w:val="Στυλ11"/>
    <w:uiPriority w:val="99"/>
    <w:rsid w:val="00964181"/>
    <w:pPr>
      <w:numPr>
        <w:numId w:val="13"/>
      </w:numPr>
    </w:pPr>
  </w:style>
  <w:style w:type="numbering" w:customStyle="1" w:styleId="12">
    <w:name w:val="Στυλ12"/>
    <w:uiPriority w:val="99"/>
    <w:rsid w:val="00145211"/>
    <w:pPr>
      <w:numPr>
        <w:numId w:val="14"/>
      </w:numPr>
    </w:pPr>
  </w:style>
  <w:style w:type="numbering" w:customStyle="1" w:styleId="13">
    <w:name w:val="Στυλ13"/>
    <w:uiPriority w:val="99"/>
    <w:rsid w:val="00145211"/>
    <w:pPr>
      <w:numPr>
        <w:numId w:val="15"/>
      </w:numPr>
    </w:pPr>
  </w:style>
  <w:style w:type="numbering" w:customStyle="1" w:styleId="14">
    <w:name w:val="Στυλ14"/>
    <w:uiPriority w:val="99"/>
    <w:rsid w:val="00145211"/>
    <w:pPr>
      <w:numPr>
        <w:numId w:val="16"/>
      </w:numPr>
    </w:pPr>
  </w:style>
  <w:style w:type="numbering" w:customStyle="1" w:styleId="15">
    <w:name w:val="Στυλ15"/>
    <w:uiPriority w:val="99"/>
    <w:rsid w:val="008C2D53"/>
    <w:pPr>
      <w:numPr>
        <w:numId w:val="18"/>
      </w:numPr>
    </w:pPr>
  </w:style>
  <w:style w:type="numbering" w:customStyle="1" w:styleId="16">
    <w:name w:val="Στυλ16"/>
    <w:uiPriority w:val="99"/>
    <w:rsid w:val="008E01C3"/>
    <w:pPr>
      <w:numPr>
        <w:numId w:val="19"/>
      </w:numPr>
    </w:pPr>
  </w:style>
  <w:style w:type="character" w:styleId="af">
    <w:name w:val="Unresolved Mention"/>
    <w:basedOn w:val="a0"/>
    <w:uiPriority w:val="99"/>
    <w:semiHidden/>
    <w:unhideWhenUsed/>
    <w:rsid w:val="008E01C3"/>
    <w:rPr>
      <w:color w:val="605E5C"/>
      <w:shd w:val="clear" w:color="auto" w:fill="E1DFDD"/>
    </w:rPr>
  </w:style>
  <w:style w:type="paragraph" w:customStyle="1" w:styleId="TitleCover">
    <w:name w:val="Title Cover"/>
    <w:basedOn w:val="a"/>
    <w:next w:val="a"/>
    <w:rsid w:val="00A8472F"/>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GB" w:eastAsia="en-US"/>
    </w:rPr>
  </w:style>
  <w:style w:type="numbering" w:customStyle="1" w:styleId="17">
    <w:name w:val="Στυλ17"/>
    <w:uiPriority w:val="99"/>
    <w:rsid w:val="0018121B"/>
    <w:pPr>
      <w:numPr>
        <w:numId w:val="22"/>
      </w:numPr>
    </w:pPr>
  </w:style>
  <w:style w:type="numbering" w:customStyle="1" w:styleId="18">
    <w:name w:val="Στυλ18"/>
    <w:uiPriority w:val="99"/>
    <w:rsid w:val="003B0BB7"/>
    <w:pPr>
      <w:numPr>
        <w:numId w:val="24"/>
      </w:numPr>
    </w:pPr>
  </w:style>
  <w:style w:type="numbering" w:customStyle="1" w:styleId="19">
    <w:name w:val="Στυλ19"/>
    <w:uiPriority w:val="99"/>
    <w:rsid w:val="003B0BB7"/>
    <w:pPr>
      <w:numPr>
        <w:numId w:val="25"/>
      </w:numPr>
    </w:pPr>
  </w:style>
  <w:style w:type="numbering" w:customStyle="1" w:styleId="20">
    <w:name w:val="Στυλ20"/>
    <w:uiPriority w:val="99"/>
    <w:rsid w:val="003B0BB7"/>
    <w:pPr>
      <w:numPr>
        <w:numId w:val="26"/>
      </w:numPr>
    </w:pPr>
  </w:style>
  <w:style w:type="numbering" w:customStyle="1" w:styleId="21">
    <w:name w:val="Στυλ21"/>
    <w:uiPriority w:val="99"/>
    <w:rsid w:val="00B95ADE"/>
    <w:pPr>
      <w:numPr>
        <w:numId w:val="27"/>
      </w:numPr>
    </w:pPr>
  </w:style>
  <w:style w:type="numbering" w:customStyle="1" w:styleId="22">
    <w:name w:val="Στυλ22"/>
    <w:uiPriority w:val="99"/>
    <w:rsid w:val="00B95ADE"/>
    <w:pPr>
      <w:numPr>
        <w:numId w:val="28"/>
      </w:numPr>
    </w:pPr>
  </w:style>
  <w:style w:type="numbering" w:customStyle="1" w:styleId="23">
    <w:name w:val="Στυλ23"/>
    <w:uiPriority w:val="99"/>
    <w:rsid w:val="00B95ADE"/>
    <w:pPr>
      <w:numPr>
        <w:numId w:val="29"/>
      </w:numPr>
    </w:pPr>
  </w:style>
  <w:style w:type="numbering" w:customStyle="1" w:styleId="24">
    <w:name w:val="Στυλ24"/>
    <w:uiPriority w:val="99"/>
    <w:rsid w:val="0057710B"/>
    <w:pPr>
      <w:numPr>
        <w:numId w:val="30"/>
      </w:numPr>
    </w:pPr>
  </w:style>
  <w:style w:type="numbering" w:customStyle="1" w:styleId="25">
    <w:name w:val="Στυλ25"/>
    <w:uiPriority w:val="99"/>
    <w:rsid w:val="0057710B"/>
    <w:pPr>
      <w:numPr>
        <w:numId w:val="31"/>
      </w:numPr>
    </w:pPr>
  </w:style>
  <w:style w:type="numbering" w:customStyle="1" w:styleId="26">
    <w:name w:val="Στυλ26"/>
    <w:uiPriority w:val="99"/>
    <w:rsid w:val="0057710B"/>
    <w:pPr>
      <w:numPr>
        <w:numId w:val="32"/>
      </w:numPr>
    </w:pPr>
  </w:style>
  <w:style w:type="numbering" w:customStyle="1" w:styleId="27">
    <w:name w:val="Στυλ27"/>
    <w:uiPriority w:val="99"/>
    <w:rsid w:val="00006749"/>
    <w:pPr>
      <w:numPr>
        <w:numId w:val="33"/>
      </w:numPr>
    </w:pPr>
  </w:style>
  <w:style w:type="numbering" w:customStyle="1" w:styleId="28">
    <w:name w:val="Στυλ28"/>
    <w:uiPriority w:val="99"/>
    <w:rsid w:val="00006749"/>
    <w:pPr>
      <w:numPr>
        <w:numId w:val="34"/>
      </w:numPr>
    </w:pPr>
  </w:style>
  <w:style w:type="numbering" w:customStyle="1" w:styleId="29">
    <w:name w:val="Στυλ29"/>
    <w:uiPriority w:val="99"/>
    <w:rsid w:val="00006749"/>
    <w:pPr>
      <w:numPr>
        <w:numId w:val="35"/>
      </w:numPr>
    </w:pPr>
  </w:style>
  <w:style w:type="numbering" w:customStyle="1" w:styleId="30">
    <w:name w:val="Στυλ30"/>
    <w:uiPriority w:val="99"/>
    <w:rsid w:val="00424E88"/>
    <w:pPr>
      <w:numPr>
        <w:numId w:val="36"/>
      </w:numPr>
    </w:pPr>
  </w:style>
  <w:style w:type="numbering" w:customStyle="1" w:styleId="31">
    <w:name w:val="Στυλ31"/>
    <w:uiPriority w:val="99"/>
    <w:rsid w:val="00424E88"/>
    <w:pPr>
      <w:numPr>
        <w:numId w:val="37"/>
      </w:numPr>
    </w:pPr>
  </w:style>
  <w:style w:type="numbering" w:customStyle="1" w:styleId="32">
    <w:name w:val="Στυλ32"/>
    <w:uiPriority w:val="99"/>
    <w:rsid w:val="002C057D"/>
    <w:pPr>
      <w:numPr>
        <w:numId w:val="38"/>
      </w:numPr>
    </w:pPr>
  </w:style>
  <w:style w:type="numbering" w:customStyle="1" w:styleId="33">
    <w:name w:val="Στυλ33"/>
    <w:uiPriority w:val="99"/>
    <w:rsid w:val="002C057D"/>
    <w:pPr>
      <w:numPr>
        <w:numId w:val="39"/>
      </w:numPr>
    </w:pPr>
  </w:style>
  <w:style w:type="numbering" w:customStyle="1" w:styleId="34">
    <w:name w:val="Στυλ34"/>
    <w:uiPriority w:val="99"/>
    <w:rsid w:val="002C057D"/>
    <w:pPr>
      <w:numPr>
        <w:numId w:val="40"/>
      </w:numPr>
    </w:pPr>
  </w:style>
  <w:style w:type="numbering" w:customStyle="1" w:styleId="35">
    <w:name w:val="Στυλ35"/>
    <w:uiPriority w:val="99"/>
    <w:rsid w:val="002C057D"/>
    <w:pPr>
      <w:numPr>
        <w:numId w:val="41"/>
      </w:numPr>
    </w:pPr>
  </w:style>
  <w:style w:type="numbering" w:customStyle="1" w:styleId="36">
    <w:name w:val="Στυλ36"/>
    <w:uiPriority w:val="99"/>
    <w:rsid w:val="002C057D"/>
    <w:pPr>
      <w:numPr>
        <w:numId w:val="42"/>
      </w:numPr>
    </w:pPr>
  </w:style>
  <w:style w:type="numbering" w:customStyle="1" w:styleId="37">
    <w:name w:val="Στυλ37"/>
    <w:uiPriority w:val="99"/>
    <w:rsid w:val="00DA085F"/>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9039">
      <w:bodyDiv w:val="1"/>
      <w:marLeft w:val="0"/>
      <w:marRight w:val="0"/>
      <w:marTop w:val="0"/>
      <w:marBottom w:val="0"/>
      <w:divBdr>
        <w:top w:val="none" w:sz="0" w:space="0" w:color="auto"/>
        <w:left w:val="none" w:sz="0" w:space="0" w:color="auto"/>
        <w:bottom w:val="none" w:sz="0" w:space="0" w:color="auto"/>
        <w:right w:val="none" w:sz="0" w:space="0" w:color="auto"/>
      </w:divBdr>
    </w:div>
    <w:div w:id="441802354">
      <w:bodyDiv w:val="1"/>
      <w:marLeft w:val="0"/>
      <w:marRight w:val="0"/>
      <w:marTop w:val="0"/>
      <w:marBottom w:val="0"/>
      <w:divBdr>
        <w:top w:val="none" w:sz="0" w:space="0" w:color="auto"/>
        <w:left w:val="none" w:sz="0" w:space="0" w:color="auto"/>
        <w:bottom w:val="none" w:sz="0" w:space="0" w:color="auto"/>
        <w:right w:val="none" w:sz="0" w:space="0" w:color="auto"/>
      </w:divBdr>
    </w:div>
    <w:div w:id="662241900">
      <w:bodyDiv w:val="1"/>
      <w:marLeft w:val="0"/>
      <w:marRight w:val="0"/>
      <w:marTop w:val="0"/>
      <w:marBottom w:val="0"/>
      <w:divBdr>
        <w:top w:val="none" w:sz="0" w:space="0" w:color="auto"/>
        <w:left w:val="none" w:sz="0" w:space="0" w:color="auto"/>
        <w:bottom w:val="none" w:sz="0" w:space="0" w:color="auto"/>
        <w:right w:val="none" w:sz="0" w:space="0" w:color="auto"/>
      </w:divBdr>
    </w:div>
    <w:div w:id="1355300765">
      <w:bodyDiv w:val="1"/>
      <w:marLeft w:val="0"/>
      <w:marRight w:val="0"/>
      <w:marTop w:val="0"/>
      <w:marBottom w:val="0"/>
      <w:divBdr>
        <w:top w:val="none" w:sz="0" w:space="0" w:color="auto"/>
        <w:left w:val="none" w:sz="0" w:space="0" w:color="auto"/>
        <w:bottom w:val="none" w:sz="0" w:space="0" w:color="auto"/>
        <w:right w:val="none" w:sz="0" w:space="0" w:color="auto"/>
      </w:divBdr>
    </w:div>
    <w:div w:id="1675952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E2F82-035E-4506-B6F8-BA486FD9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12</Pages>
  <Words>4522</Words>
  <Characters>24422</Characters>
  <Application>Microsoft Office Word</Application>
  <DocSecurity>0</DocSecurity>
  <Lines>203</Lines>
  <Paragraphs>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European Territorial Cooperation Programme Greece-Bulgaria 2007-2013</vt:lpstr>
      <vt:lpstr>European Territorial Cooperation Programme Greece-Bulgaria 2007-2013</vt:lpstr>
    </vt:vector>
  </TitlesOfParts>
  <Company>HP</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Territorial Cooperation Programme Greece-Bulgaria 2007-2013</dc:title>
  <dc:subject/>
  <dc:creator>dpapathanasiou</dc:creator>
  <cp:keywords/>
  <dc:description/>
  <cp:lastModifiedBy>ΧΑΤΖΗΚΩΝΣΤΑΝΤΙΝΟΥ ΘΕΜΙΣΤΟΚΛΗΣ (CHATZIKONSTANTINOU THEMISTOKLIS)</cp:lastModifiedBy>
  <cp:revision>34</cp:revision>
  <cp:lastPrinted>2011-01-13T11:18:00Z</cp:lastPrinted>
  <dcterms:created xsi:type="dcterms:W3CDTF">2023-09-01T08:19:00Z</dcterms:created>
  <dcterms:modified xsi:type="dcterms:W3CDTF">2024-07-19T10:22:00Z</dcterms:modified>
</cp:coreProperties>
</file>